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E2" w:rsidRDefault="00382243" w:rsidP="00DE79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</w:t>
      </w:r>
      <w:r w:rsidR="00DE79E2">
        <w:rPr>
          <w:b/>
          <w:sz w:val="20"/>
          <w:szCs w:val="20"/>
        </w:rPr>
        <w:t>СИЛЛАБУС</w:t>
      </w:r>
    </w:p>
    <w:p w:rsidR="00DE79E2" w:rsidRDefault="00DE79E2" w:rsidP="00DE79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DE79E2" w:rsidRDefault="00DE79E2" w:rsidP="00DE79E2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DE79E2" w:rsidRPr="006668B8" w:rsidRDefault="00DE79E2" w:rsidP="00DE79E2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1 курс</w:t>
      </w:r>
    </w:p>
    <w:p w:rsidR="00DE79E2" w:rsidRPr="006668B8" w:rsidRDefault="00DE79E2" w:rsidP="00DE79E2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DE79E2" w:rsidRPr="003F2DC5" w:rsidTr="0049386F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B77F6B" w:rsidRDefault="00DE79E2" w:rsidP="004938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EB0909" w:rsidRDefault="00DE79E2" w:rsidP="004938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DE79E2" w:rsidRPr="00EB0909" w:rsidRDefault="00DE79E2" w:rsidP="0049386F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DE79E2" w:rsidRPr="00EB0909" w:rsidRDefault="00DE79E2" w:rsidP="0049386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3F2DC5" w:rsidRDefault="00DE79E2" w:rsidP="0049386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DE79E2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DE79E2" w:rsidRPr="003F2DC5" w:rsidRDefault="00DE79E2" w:rsidP="00493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43016B" w:rsidRDefault="00DE79E2" w:rsidP="00493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DE79E2" w:rsidRPr="00F13944" w:rsidRDefault="00DE79E2" w:rsidP="0049386F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DE79E2" w:rsidRPr="003F2DC5" w:rsidTr="0049386F">
        <w:trPr>
          <w:trHeight w:val="883"/>
        </w:trPr>
        <w:tc>
          <w:tcPr>
            <w:tcW w:w="2411" w:type="dxa"/>
            <w:vMerge/>
          </w:tcPr>
          <w:p w:rsidR="00DE79E2" w:rsidRPr="003F2DC5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E79E2" w:rsidRPr="003F2DC5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3F2DC5" w:rsidRDefault="00DE79E2" w:rsidP="0049386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3F2DC5" w:rsidRDefault="00DE79E2" w:rsidP="004938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3F2DC5" w:rsidRDefault="00DE79E2" w:rsidP="004938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DE79E2" w:rsidRPr="003F2DC5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79E2" w:rsidRPr="003F2DC5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E79E2" w:rsidRPr="00F13944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6668B8" w:rsidRDefault="00DE79E2" w:rsidP="0049386F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5542CC">
              <w:rPr>
                <w:sz w:val="20"/>
                <w:szCs w:val="20"/>
                <w:lang w:val="kk-KZ"/>
              </w:rPr>
              <w:t>Медиакоммуникациядағы фундаментальды коммуникация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E4977" w:rsidRDefault="00DE79E2" w:rsidP="0049386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DE79E2" w:rsidRPr="00F13944" w:rsidRDefault="00DE79E2" w:rsidP="00493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F13944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F13944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F13944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F13944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F13944" w:rsidRDefault="00DE79E2" w:rsidP="00BA618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E79E2" w:rsidRPr="003F2DC5" w:rsidTr="0049386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43016B" w:rsidRDefault="00DE79E2" w:rsidP="00BA61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DE79E2" w:rsidRPr="005B0CD5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131FF" w:rsidRDefault="00DE79E2" w:rsidP="0049386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953962" w:rsidRDefault="00DE79E2" w:rsidP="0049386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DE79E2" w:rsidRPr="008131FF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131FF" w:rsidRDefault="00DE79E2" w:rsidP="00BA618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131FF" w:rsidRDefault="00DE79E2" w:rsidP="00BA618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131FF" w:rsidRDefault="00DE79E2" w:rsidP="00BA618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DE79E2" w:rsidRPr="00FF2B73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154860" w:rsidRDefault="00DE79E2" w:rsidP="0049386F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DE79E2" w:rsidRPr="008F66D7" w:rsidRDefault="00DE79E2" w:rsidP="0049386F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Default="00DE79E2" w:rsidP="004938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DE79E2" w:rsidRPr="008F66D7" w:rsidRDefault="00DE79E2" w:rsidP="004938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F66D7" w:rsidRDefault="00DE79E2" w:rsidP="00BA6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F66D7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AD5B64" w:rsidRDefault="00DE79E2" w:rsidP="00BA6180">
            <w:pPr>
              <w:jc w:val="center"/>
              <w:rPr>
                <w:sz w:val="16"/>
                <w:szCs w:val="16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DE79E2" w:rsidRPr="003F2DC5" w:rsidTr="0049386F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E65D7E" w:rsidRDefault="00DE79E2" w:rsidP="00BA6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DE79E2" w:rsidRPr="003F2DC5" w:rsidRDefault="00DE79E2" w:rsidP="00BA6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DE79E2" w:rsidRPr="003F2DC5" w:rsidRDefault="00DE79E2" w:rsidP="00BA6180">
            <w:pPr>
              <w:jc w:val="center"/>
              <w:rPr>
                <w:sz w:val="20"/>
                <w:szCs w:val="20"/>
              </w:rPr>
            </w:pPr>
          </w:p>
        </w:tc>
      </w:tr>
      <w:tr w:rsidR="00DE79E2" w:rsidRPr="003F2DC5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C0D97" w:rsidRDefault="00DE3267" w:rsidP="00BA6180">
            <w:pPr>
              <w:jc w:val="center"/>
              <w:rPr>
                <w:sz w:val="20"/>
                <w:szCs w:val="20"/>
                <w:lang w:val="kk-KZ"/>
              </w:rPr>
            </w:pPr>
            <w:hyperlink r:id="rId6" w:history="1">
              <w:r w:rsidR="00DE79E2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2"/>
            <w:vMerge/>
          </w:tcPr>
          <w:p w:rsidR="00DE79E2" w:rsidRPr="003F2DC5" w:rsidRDefault="00DE79E2" w:rsidP="00BA6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79E2" w:rsidRPr="003F2DC5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C0D97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DE79E2" w:rsidRPr="003F2DC5" w:rsidRDefault="00DE79E2" w:rsidP="00BA6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79E2" w:rsidRPr="003F2DC5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6D29CB" w:rsidRDefault="00DE79E2" w:rsidP="00BA6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DE79E2" w:rsidRPr="003F2DC5" w:rsidRDefault="00DE79E2" w:rsidP="00BA6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79E2" w:rsidRPr="003F2DC5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6D29CB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DE79E2" w:rsidRPr="003F2DC5" w:rsidRDefault="00DE79E2" w:rsidP="00BA6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79E2" w:rsidRPr="003F2DC5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6D29CB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DE79E2" w:rsidRPr="003F2DC5" w:rsidRDefault="00DE79E2" w:rsidP="00BA6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79E2" w:rsidRPr="003F2DC5" w:rsidTr="0049386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D73188" w:rsidRDefault="00DE79E2" w:rsidP="00BA618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DE79E2" w:rsidRPr="007B696B" w:rsidTr="0049386F">
        <w:tc>
          <w:tcPr>
            <w:tcW w:w="2411" w:type="dxa"/>
          </w:tcPr>
          <w:p w:rsidR="00DE79E2" w:rsidRPr="003F2DC5" w:rsidRDefault="00DE79E2" w:rsidP="0049386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DE79E2" w:rsidRPr="00A139C0" w:rsidRDefault="00DE79E2" w:rsidP="00BA618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DE79E2" w:rsidRPr="006D15A4" w:rsidRDefault="00DE79E2" w:rsidP="00BA6180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DE79E2" w:rsidRPr="00240DC6" w:rsidRDefault="00DE79E2" w:rsidP="00BA618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DE79E2" w:rsidRPr="005B0CD5" w:rsidTr="0049386F">
        <w:trPr>
          <w:trHeight w:val="152"/>
        </w:trPr>
        <w:tc>
          <w:tcPr>
            <w:tcW w:w="2411" w:type="dxa"/>
            <w:vMerge w:val="restart"/>
          </w:tcPr>
          <w:p w:rsidR="00382243" w:rsidRPr="005B0CD5" w:rsidRDefault="00382243" w:rsidP="00382243">
            <w:pPr>
              <w:spacing w:before="100" w:beforeAutospacing="1" w:after="100" w:afterAutospacing="1"/>
              <w:rPr>
                <w:color w:val="000000"/>
                <w:sz w:val="27"/>
                <w:szCs w:val="27"/>
                <w:lang w:val="kk-KZ" w:eastAsia="ru-RU"/>
              </w:rPr>
            </w:pPr>
            <w:r w:rsidRPr="00FF3499">
              <w:rPr>
                <w:color w:val="000000"/>
                <w:sz w:val="27"/>
                <w:szCs w:val="27"/>
                <w:lang w:val="kk-KZ" w:eastAsia="ru-RU"/>
              </w:rPr>
              <w:t xml:space="preserve">Пән медиадискурсты және оның баяндау, стилистикалық және жанрлық компоненттерін зерттеуге бағытталған. </w:t>
            </w:r>
            <w:r w:rsidRPr="005B0CD5">
              <w:rPr>
                <w:color w:val="000000"/>
                <w:sz w:val="27"/>
                <w:szCs w:val="27"/>
                <w:lang w:val="kk-KZ" w:eastAsia="ru-RU"/>
              </w:rPr>
              <w:t xml:space="preserve">Бұқаралық және тұлғааралық қарым-қатынасты үйлестірудегі медиа дискурстың рөліне ерекше назар аударылады. Пәннің мақсаты - қоғам мен индустрия </w:t>
            </w:r>
            <w:r w:rsidRPr="005B0CD5">
              <w:rPr>
                <w:color w:val="000000"/>
                <w:sz w:val="27"/>
                <w:szCs w:val="27"/>
                <w:lang w:val="kk-KZ" w:eastAsia="ru-RU"/>
              </w:rPr>
              <w:lastRenderedPageBreak/>
              <w:t>талаптарына сай медиа және коммуникациялық өнімдерді әзірлеуде жетекші коммуникативтік стратегияларды және шығармашылық коммуникативтік қызметтің интерактивті әдістерін игеру саналады</w:t>
            </w:r>
          </w:p>
          <w:p w:rsidR="00DE79E2" w:rsidRPr="005B0CD5" w:rsidRDefault="00DE79E2" w:rsidP="0049386F">
            <w:pPr>
              <w:rPr>
                <w:b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7D1FB5" w:rsidRDefault="00DE79E2" w:rsidP="007D1FB5">
            <w:pPr>
              <w:spacing w:before="100" w:beforeAutospacing="1" w:after="100" w:afterAutospacing="1"/>
              <w:rPr>
                <w:color w:val="000000"/>
                <w:lang w:val="kk-KZ" w:eastAsia="ru-RU"/>
              </w:rPr>
            </w:pPr>
            <w:r w:rsidRPr="009B0E42">
              <w:rPr>
                <w:b/>
                <w:sz w:val="22"/>
                <w:szCs w:val="22"/>
                <w:lang w:val="kk-KZ"/>
              </w:rPr>
              <w:lastRenderedPageBreak/>
              <w:t>1.Бі</w:t>
            </w:r>
            <w:r w:rsidR="00666DA5" w:rsidRPr="009B0E42">
              <w:rPr>
                <w:b/>
                <w:sz w:val="22"/>
                <w:szCs w:val="22"/>
                <w:lang w:val="kk-KZ"/>
              </w:rPr>
              <w:t>лу:</w:t>
            </w:r>
          </w:p>
          <w:p w:rsidR="00666DA5" w:rsidRPr="009B0E42" w:rsidRDefault="00666DA5" w:rsidP="007D1FB5">
            <w:pPr>
              <w:spacing w:before="100" w:beforeAutospacing="1" w:after="100" w:afterAutospacing="1"/>
              <w:jc w:val="both"/>
              <w:rPr>
                <w:color w:val="000000"/>
                <w:lang w:val="kk-KZ" w:eastAsia="ru-RU"/>
              </w:rPr>
            </w:pPr>
            <w:r w:rsidRPr="009B0E42">
              <w:rPr>
                <w:color w:val="000000"/>
                <w:sz w:val="22"/>
                <w:szCs w:val="22"/>
                <w:lang w:val="kk-KZ" w:eastAsia="ru-RU"/>
              </w:rPr>
              <w:t>- Қоғам мен саланың сұранысына ие медиамәтіндерді және/немесе медиа өнімдерді және/немесе коммуникациялық өнімдерді құруды жоспарлау, ұйымдастыру және үйлестіру; орыс (шетел) тілінің нормалары мен басқа да белгі жүйелерінің ерекшеліктеріндегі өзгерістерді бақылау және есепке алу.</w:t>
            </w:r>
          </w:p>
          <w:p w:rsidR="00DE79E2" w:rsidRPr="009B0E42" w:rsidRDefault="00DE79E2" w:rsidP="00BA61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CC7EFD" w:rsidRDefault="00DE79E2" w:rsidP="00BA6180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kk-KZ" w:eastAsia="ru-RU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</w:t>
            </w:r>
            <w:r w:rsidR="00CC7EFD" w:rsidRPr="00940EA1">
              <w:rPr>
                <w:color w:val="000000"/>
                <w:sz w:val="27"/>
                <w:szCs w:val="27"/>
                <w:lang w:val="kk-KZ" w:eastAsia="ru-RU"/>
              </w:rPr>
              <w:t xml:space="preserve">: </w:t>
            </w:r>
            <w:r w:rsidR="00CC7EFD" w:rsidRPr="00CC7EFD">
              <w:rPr>
                <w:color w:val="000000"/>
                <w:sz w:val="22"/>
                <w:szCs w:val="22"/>
                <w:lang w:val="kk-KZ" w:eastAsia="ru-RU"/>
              </w:rPr>
              <w:t>тілдің лингвоэтикалық нормаларын, әртүрлі жанрдағы нақты тақырыпта мәтін құрастыру ерекшеліктерін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 xml:space="preserve"> біледі</w:t>
            </w:r>
          </w:p>
        </w:tc>
      </w:tr>
      <w:tr w:rsidR="00DE79E2" w:rsidRPr="005B0CD5" w:rsidTr="0049386F">
        <w:trPr>
          <w:trHeight w:val="152"/>
        </w:trPr>
        <w:tc>
          <w:tcPr>
            <w:tcW w:w="2411" w:type="dxa"/>
            <w:vMerge/>
          </w:tcPr>
          <w:p w:rsidR="00DE79E2" w:rsidRPr="008F66D7" w:rsidRDefault="00DE79E2" w:rsidP="004938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AA610D" w:rsidRDefault="00DE79E2" w:rsidP="00BA618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544198" w:rsidRDefault="00DE79E2" w:rsidP="00BA6180">
            <w:pPr>
              <w:spacing w:line="276" w:lineRule="auto"/>
              <w:jc w:val="center"/>
              <w:rPr>
                <w:color w:val="000000" w:themeColor="text1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 w:rsidR="00CC7EFD">
              <w:rPr>
                <w:sz w:val="20"/>
                <w:szCs w:val="20"/>
                <w:lang w:val="kk-KZ"/>
              </w:rPr>
              <w:t>2</w:t>
            </w:r>
            <w:r w:rsidR="00CC7EFD" w:rsidRPr="00940EA1">
              <w:rPr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CC7EFD" w:rsidRPr="00CC7EFD">
              <w:rPr>
                <w:color w:val="000000"/>
                <w:sz w:val="22"/>
                <w:szCs w:val="22"/>
                <w:lang w:val="kk-KZ" w:eastAsia="ru-RU"/>
              </w:rPr>
              <w:t>қазіргі медиа дискурстың терминологиялық жүйесі мен концепциялары; тиімді коммуникация принциптері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 xml:space="preserve"> біледі</w:t>
            </w:r>
          </w:p>
        </w:tc>
      </w:tr>
      <w:tr w:rsidR="00DE79E2" w:rsidRPr="005B0CD5" w:rsidTr="0049386F">
        <w:trPr>
          <w:trHeight w:val="152"/>
        </w:trPr>
        <w:tc>
          <w:tcPr>
            <w:tcW w:w="2411" w:type="dxa"/>
            <w:vMerge/>
            <w:vAlign w:val="center"/>
          </w:tcPr>
          <w:p w:rsidR="00DE79E2" w:rsidRPr="008F66D7" w:rsidRDefault="00DE79E2" w:rsidP="004938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AA610D" w:rsidRDefault="00DE79E2" w:rsidP="00BA618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837826" w:rsidRDefault="00DE79E2" w:rsidP="00BA6180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1.3. </w:t>
            </w:r>
            <w:r w:rsidR="00CC7EFD" w:rsidRPr="00CC7EFD">
              <w:rPr>
                <w:color w:val="000000"/>
                <w:sz w:val="22"/>
                <w:szCs w:val="22"/>
                <w:lang w:val="kk-KZ" w:eastAsia="ru-RU"/>
              </w:rPr>
              <w:t>медиамәтін жасауда коммуникацияны үйлестіру стратегиялары; экспрессивтілік құралдары; тілдік ойын және прецедент ұғымдары мен типологиясы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>н біледі</w:t>
            </w:r>
          </w:p>
        </w:tc>
      </w:tr>
      <w:tr w:rsidR="00DE79E2" w:rsidRPr="005B0CD5" w:rsidTr="00573CCA">
        <w:trPr>
          <w:trHeight w:val="303"/>
        </w:trPr>
        <w:tc>
          <w:tcPr>
            <w:tcW w:w="2411" w:type="dxa"/>
            <w:vMerge/>
            <w:vAlign w:val="center"/>
          </w:tcPr>
          <w:p w:rsidR="00DE79E2" w:rsidRPr="008F66D7" w:rsidRDefault="00DE79E2" w:rsidP="004938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AA610D" w:rsidRDefault="00DE79E2" w:rsidP="00BA618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837826" w:rsidRDefault="00DE79E2" w:rsidP="00BA618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79E2" w:rsidRPr="005B0CD5" w:rsidTr="0049386F">
        <w:trPr>
          <w:trHeight w:val="76"/>
        </w:trPr>
        <w:tc>
          <w:tcPr>
            <w:tcW w:w="2411" w:type="dxa"/>
            <w:vMerge/>
            <w:vAlign w:val="center"/>
          </w:tcPr>
          <w:p w:rsidR="00DE79E2" w:rsidRPr="00837826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666DA5" w:rsidRDefault="00666DA5" w:rsidP="00BA6180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5866D6">
              <w:rPr>
                <w:b/>
                <w:sz w:val="20"/>
                <w:szCs w:val="20"/>
                <w:lang w:val="kk-KZ"/>
              </w:rPr>
              <w:t>Істей білу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  <w:p w:rsidR="00666DA5" w:rsidRPr="009B0E42" w:rsidRDefault="00666DA5" w:rsidP="00BA6180">
            <w:pPr>
              <w:spacing w:before="100" w:beforeAutospacing="1" w:after="100" w:afterAutospacing="1"/>
              <w:jc w:val="center"/>
              <w:rPr>
                <w:b/>
                <w:lang w:val="kk-KZ"/>
              </w:rPr>
            </w:pPr>
            <w:r w:rsidRPr="009B0E42">
              <w:rPr>
                <w:color w:val="000000"/>
                <w:sz w:val="22"/>
                <w:szCs w:val="22"/>
                <w:lang w:val="kk-KZ" w:eastAsia="ru-RU"/>
              </w:rPr>
              <w:t xml:space="preserve">- Әртүрлі БАҚ және басқа ақпарат құралдарында </w:t>
            </w:r>
            <w:r w:rsidRPr="009B0E42">
              <w:rPr>
                <w:color w:val="000000"/>
                <w:sz w:val="22"/>
                <w:szCs w:val="22"/>
                <w:lang w:val="kk-KZ" w:eastAsia="ru-RU"/>
              </w:rPr>
              <w:lastRenderedPageBreak/>
              <w:t>кез келген күрделіліктегі редакциялық жұмысты орындауға және редакциялық процесті үйлестіруге қабілетті.</w:t>
            </w:r>
          </w:p>
          <w:p w:rsidR="00DE79E2" w:rsidRPr="00FF27E1" w:rsidRDefault="00DE79E2" w:rsidP="00BA6180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C87C36" w:rsidRDefault="00573CCA" w:rsidP="00BA618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7A7536">
              <w:rPr>
                <w:sz w:val="20"/>
                <w:szCs w:val="20"/>
                <w:lang w:val="kk-KZ"/>
              </w:rPr>
              <w:lastRenderedPageBreak/>
              <w:t>2.1</w:t>
            </w:r>
            <w:r w:rsidR="007A7536" w:rsidRPr="00940EA1">
              <w:rPr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7A7536" w:rsidRPr="007A7536">
              <w:rPr>
                <w:color w:val="000000"/>
                <w:sz w:val="22"/>
                <w:szCs w:val="22"/>
                <w:lang w:val="kk-KZ" w:eastAsia="ru-RU"/>
              </w:rPr>
              <w:t>медиамәтіннің құрылымын, мазмұнын ж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 xml:space="preserve">әне сөйлеу ерекшеліктерін 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lastRenderedPageBreak/>
              <w:t>талдайды</w:t>
            </w:r>
            <w:r w:rsidR="007A7536" w:rsidRPr="007A7536">
              <w:rPr>
                <w:color w:val="000000"/>
                <w:sz w:val="22"/>
                <w:szCs w:val="22"/>
                <w:lang w:val="kk-KZ" w:eastAsia="ru-RU"/>
              </w:rPr>
              <w:t>;</w:t>
            </w:r>
          </w:p>
        </w:tc>
      </w:tr>
      <w:tr w:rsidR="00DE79E2" w:rsidRPr="005B0CD5" w:rsidTr="0049386F">
        <w:trPr>
          <w:trHeight w:val="76"/>
        </w:trPr>
        <w:tc>
          <w:tcPr>
            <w:tcW w:w="2411" w:type="dxa"/>
            <w:vMerge/>
            <w:vAlign w:val="center"/>
          </w:tcPr>
          <w:p w:rsidR="00DE79E2" w:rsidRPr="00240DC6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AA610D" w:rsidRDefault="00DE79E2" w:rsidP="00BA618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C87C36" w:rsidRDefault="00DE79E2" w:rsidP="00BA6180">
            <w:pPr>
              <w:spacing w:line="276" w:lineRule="auto"/>
              <w:jc w:val="center"/>
              <w:rPr>
                <w:color w:val="000000" w:themeColor="text1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B1871">
              <w:rPr>
                <w:color w:val="000000" w:themeColor="text1"/>
                <w:lang w:val="kk-KZ"/>
              </w:rPr>
              <w:t xml:space="preserve">шығармашылық </w:t>
            </w:r>
            <w:r w:rsidRPr="00F84E15">
              <w:rPr>
                <w:color w:val="000000" w:themeColor="text1"/>
                <w:sz w:val="22"/>
                <w:szCs w:val="22"/>
                <w:lang w:val="kk-KZ"/>
              </w:rPr>
              <w:t xml:space="preserve">қызметке жүйелі </w:t>
            </w:r>
            <w:r w:rsidR="00573CCA" w:rsidRPr="00F84E15">
              <w:rPr>
                <w:color w:val="000000"/>
                <w:sz w:val="22"/>
                <w:szCs w:val="22"/>
                <w:lang w:val="kk-KZ" w:eastAsia="ru-RU"/>
              </w:rPr>
              <w:t xml:space="preserve">медиамәтіннің құрылымын, мазмұнын және сөйлеу ерекшеліктерін талдау; </w:t>
            </w:r>
            <w:r w:rsidR="00FB7BEC" w:rsidRPr="00940EA1">
              <w:rPr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FB7BEC" w:rsidRPr="00BA6180">
              <w:rPr>
                <w:color w:val="000000"/>
                <w:sz w:val="22"/>
                <w:szCs w:val="22"/>
                <w:lang w:val="kk-KZ" w:eastAsia="ru-RU"/>
              </w:rPr>
              <w:t>баспа медиа мәтіндерін, аудио, бейне немесе онлайн материалдарын өңдеу</w:t>
            </w:r>
            <w:r w:rsidR="00033D20" w:rsidRPr="00BA6180">
              <w:rPr>
                <w:color w:val="000000"/>
                <w:sz w:val="22"/>
                <w:szCs w:val="22"/>
                <w:lang w:val="kk-KZ" w:eastAsia="ru-RU"/>
              </w:rPr>
              <w:t>ді істей алады</w:t>
            </w:r>
          </w:p>
        </w:tc>
      </w:tr>
      <w:tr w:rsidR="00DE79E2" w:rsidRPr="005B0CD5" w:rsidTr="0049386F">
        <w:trPr>
          <w:trHeight w:val="76"/>
        </w:trPr>
        <w:tc>
          <w:tcPr>
            <w:tcW w:w="2411" w:type="dxa"/>
            <w:vMerge/>
          </w:tcPr>
          <w:p w:rsidR="00DE79E2" w:rsidRPr="00240DC6" w:rsidRDefault="00DE79E2" w:rsidP="0049386F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AA610D" w:rsidRDefault="00DE79E2" w:rsidP="0049386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240DC6" w:rsidRDefault="00DE79E2" w:rsidP="00F84E1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2.3.</w:t>
            </w:r>
            <w:r w:rsidRPr="007B1871">
              <w:rPr>
                <w:color w:val="000000" w:themeColor="text1"/>
                <w:lang w:val="kk-KZ"/>
              </w:rPr>
              <w:t xml:space="preserve"> </w:t>
            </w:r>
            <w:r w:rsidR="00F84E15" w:rsidRPr="007B1871">
              <w:rPr>
                <w:color w:val="000000" w:themeColor="text1"/>
                <w:lang w:val="kk-KZ"/>
              </w:rPr>
              <w:t>ғылыми әдіснаманы, жүйелік, салыстырмалы және басқа талдау әдістерін қолдану дағдылары</w:t>
            </w:r>
            <w:r w:rsidR="00A271B1">
              <w:rPr>
                <w:color w:val="000000" w:themeColor="text1"/>
                <w:lang w:val="kk-KZ"/>
              </w:rPr>
              <w:t>;</w:t>
            </w:r>
            <w:r w:rsidR="00A271B1" w:rsidRPr="00940EA1">
              <w:rPr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A271B1" w:rsidRPr="00A271B1">
              <w:rPr>
                <w:color w:val="000000"/>
                <w:sz w:val="22"/>
                <w:szCs w:val="22"/>
                <w:lang w:val="kk-KZ" w:eastAsia="ru-RU"/>
              </w:rPr>
              <w:t>және мәтінді талдау әдістер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>н істей біледі</w:t>
            </w:r>
            <w:r w:rsidR="00A271B1" w:rsidRPr="00A271B1">
              <w:rPr>
                <w:color w:val="000000"/>
                <w:sz w:val="22"/>
                <w:szCs w:val="22"/>
                <w:lang w:val="kk-KZ" w:eastAsia="ru-RU"/>
              </w:rPr>
              <w:t>і (құрылымдық, типологиялық, семантикалық және т.б.)</w:t>
            </w:r>
          </w:p>
        </w:tc>
      </w:tr>
      <w:tr w:rsidR="00DE79E2" w:rsidRPr="005B0CD5" w:rsidTr="0049386F">
        <w:trPr>
          <w:trHeight w:val="84"/>
        </w:trPr>
        <w:tc>
          <w:tcPr>
            <w:tcW w:w="2411" w:type="dxa"/>
            <w:vMerge/>
          </w:tcPr>
          <w:p w:rsidR="00DE79E2" w:rsidRPr="00240DC6" w:rsidRDefault="00DE79E2" w:rsidP="0049386F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DE79E2" w:rsidRDefault="00DE79E2" w:rsidP="0049386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FF27E1" w:rsidRDefault="00DE79E2" w:rsidP="00FF27E1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</w:t>
            </w:r>
            <w:r w:rsidR="00FF27E1">
              <w:rPr>
                <w:b/>
                <w:sz w:val="20"/>
                <w:szCs w:val="20"/>
                <w:lang w:val="kk-KZ"/>
              </w:rPr>
              <w:t>у:</w:t>
            </w:r>
          </w:p>
          <w:p w:rsidR="00666DA5" w:rsidRPr="009B0E42" w:rsidRDefault="00666DA5" w:rsidP="00666DA5">
            <w:pPr>
              <w:spacing w:before="100" w:beforeAutospacing="1" w:after="100" w:afterAutospacing="1"/>
              <w:jc w:val="both"/>
              <w:rPr>
                <w:color w:val="000000"/>
                <w:lang w:val="kk-KZ" w:eastAsia="ru-RU"/>
              </w:rPr>
            </w:pPr>
            <w:r w:rsidRPr="009B0E42">
              <w:rPr>
                <w:color w:val="000000"/>
                <w:sz w:val="22"/>
                <w:szCs w:val="22"/>
                <w:lang w:val="kk-KZ" w:eastAsia="ru-RU"/>
              </w:rPr>
              <w:t xml:space="preserve">- Оқу және кәсіби өзара әрекеттесу үшін қазіргі заманғы коммуникациялық технологияларды, соның ішінде </w:t>
            </w:r>
            <w:r w:rsidR="00764CEA" w:rsidRPr="009B0E42">
              <w:rPr>
                <w:color w:val="000000"/>
                <w:sz w:val="22"/>
                <w:szCs w:val="22"/>
                <w:lang w:val="kk-KZ" w:eastAsia="ru-RU"/>
              </w:rPr>
              <w:t>шет тілдеріндегі технологияларды</w:t>
            </w:r>
            <w:r w:rsidRPr="009B0E42">
              <w:rPr>
                <w:color w:val="000000"/>
                <w:sz w:val="22"/>
                <w:szCs w:val="22"/>
                <w:lang w:val="kk-KZ" w:eastAsia="ru-RU"/>
              </w:rPr>
              <w:t xml:space="preserve"> қолдана алады.</w:t>
            </w:r>
          </w:p>
          <w:p w:rsidR="00FF27E1" w:rsidRPr="00FF27E1" w:rsidRDefault="00FF27E1" w:rsidP="00FF27E1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AE16AC" w:rsidRDefault="00DE79E2" w:rsidP="0049386F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033D20" w:rsidRPr="00033D20">
              <w:rPr>
                <w:color w:val="000000"/>
                <w:sz w:val="22"/>
                <w:szCs w:val="22"/>
                <w:lang w:val="kk-KZ" w:eastAsia="ru-RU"/>
              </w:rPr>
              <w:t>әртүрлі жанрдағы медиамәтіндерді, соның ішінде креолизацияланған мәтіндерді құру дағдылары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>н игереді</w:t>
            </w:r>
          </w:p>
        </w:tc>
      </w:tr>
      <w:tr w:rsidR="00DE79E2" w:rsidRPr="005B0CD5" w:rsidTr="0049386F">
        <w:trPr>
          <w:trHeight w:val="84"/>
        </w:trPr>
        <w:tc>
          <w:tcPr>
            <w:tcW w:w="2411" w:type="dxa"/>
            <w:vMerge/>
          </w:tcPr>
          <w:p w:rsidR="00DE79E2" w:rsidRPr="00240DC6" w:rsidRDefault="00DE79E2" w:rsidP="0049386F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240DC6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FF3499" w:rsidRDefault="00DE79E2" w:rsidP="0049386F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FF3499">
              <w:rPr>
                <w:color w:val="000000"/>
                <w:sz w:val="22"/>
                <w:szCs w:val="22"/>
                <w:lang w:val="kk-KZ"/>
              </w:rPr>
              <w:t>3.2.</w:t>
            </w:r>
            <w:r w:rsidR="00F84E15" w:rsidRPr="00FF3499">
              <w:rPr>
                <w:color w:val="000000"/>
                <w:sz w:val="22"/>
                <w:szCs w:val="22"/>
                <w:lang w:val="kk-KZ" w:eastAsia="ru-RU"/>
              </w:rPr>
              <w:t xml:space="preserve"> қазіргі қазақ тілінің лексикалық, грамматикалық және стилистикалық нормаларын; әртүрлі жанрдағы</w:t>
            </w:r>
            <w:r w:rsidR="00FF3499" w:rsidRPr="00FF3499">
              <w:rPr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 w:rsidR="00F84E15" w:rsidRPr="00FF3499">
              <w:rPr>
                <w:color w:val="000000"/>
                <w:sz w:val="22"/>
                <w:szCs w:val="22"/>
                <w:lang w:val="kk-KZ" w:eastAsia="ru-RU"/>
              </w:rPr>
              <w:t>медиамәтіндерді</w:t>
            </w:r>
            <w:r w:rsidR="00FF3499" w:rsidRPr="00FF3499">
              <w:rPr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 w:rsidR="00F84E15" w:rsidRPr="00FF3499">
              <w:rPr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 w:rsidR="00FF3499" w:rsidRPr="00FF3499">
              <w:rPr>
                <w:color w:val="000000"/>
                <w:sz w:val="22"/>
                <w:szCs w:val="22"/>
                <w:lang w:val="kk-KZ" w:eastAsia="ru-RU"/>
              </w:rPr>
              <w:t>құру дағдылары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>н игереді</w:t>
            </w:r>
          </w:p>
        </w:tc>
      </w:tr>
      <w:tr w:rsidR="00DE79E2" w:rsidRPr="005B0CD5" w:rsidTr="0049386F">
        <w:trPr>
          <w:trHeight w:val="84"/>
        </w:trPr>
        <w:tc>
          <w:tcPr>
            <w:tcW w:w="2411" w:type="dxa"/>
            <w:vMerge/>
          </w:tcPr>
          <w:p w:rsidR="00DE79E2" w:rsidRPr="00533B4C" w:rsidRDefault="00DE79E2" w:rsidP="0049386F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533B4C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FF3499" w:rsidRDefault="00DE79E2" w:rsidP="0049386F">
            <w:pPr>
              <w:jc w:val="both"/>
              <w:rPr>
                <w:color w:val="000000"/>
                <w:lang w:val="kk-KZ"/>
              </w:rPr>
            </w:pPr>
            <w:r w:rsidRPr="00FF3499">
              <w:rPr>
                <w:sz w:val="22"/>
                <w:szCs w:val="22"/>
                <w:lang w:val="kk-KZ"/>
              </w:rPr>
              <w:t>3.3.</w:t>
            </w:r>
            <w:r w:rsidR="00033D20" w:rsidRPr="00940EA1">
              <w:rPr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="00033D20" w:rsidRPr="00033D20">
              <w:rPr>
                <w:color w:val="000000"/>
                <w:sz w:val="22"/>
                <w:szCs w:val="22"/>
                <w:lang w:val="kk-KZ" w:eastAsia="ru-RU"/>
              </w:rPr>
              <w:t>мәтінді талдау әдістері</w:t>
            </w:r>
            <w:r w:rsidR="00033D20">
              <w:rPr>
                <w:color w:val="000000"/>
                <w:sz w:val="22"/>
                <w:szCs w:val="22"/>
                <w:lang w:val="kk-KZ" w:eastAsia="ru-RU"/>
              </w:rPr>
              <w:t>н игереді</w:t>
            </w:r>
            <w:r w:rsidR="00033D20" w:rsidRPr="00033D20">
              <w:rPr>
                <w:color w:val="000000"/>
                <w:sz w:val="22"/>
                <w:szCs w:val="22"/>
                <w:lang w:val="kk-KZ" w:eastAsia="ru-RU"/>
              </w:rPr>
              <w:t xml:space="preserve"> (құрылымдық, типологиялық, семантикалық және т.б.).</w:t>
            </w:r>
          </w:p>
        </w:tc>
      </w:tr>
      <w:tr w:rsidR="00DE79E2" w:rsidRPr="005B0CD5" w:rsidTr="0049386F">
        <w:trPr>
          <w:trHeight w:val="76"/>
        </w:trPr>
        <w:tc>
          <w:tcPr>
            <w:tcW w:w="2411" w:type="dxa"/>
            <w:vMerge/>
          </w:tcPr>
          <w:p w:rsidR="00DE79E2" w:rsidRPr="005F00B6" w:rsidRDefault="00DE79E2" w:rsidP="0049386F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DE79E2" w:rsidRPr="00E3542F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5472DC" w:rsidRDefault="00DE79E2" w:rsidP="0049386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E79E2" w:rsidRPr="005B0CD5" w:rsidTr="0049386F">
        <w:trPr>
          <w:trHeight w:val="76"/>
        </w:trPr>
        <w:tc>
          <w:tcPr>
            <w:tcW w:w="2411" w:type="dxa"/>
            <w:vMerge/>
          </w:tcPr>
          <w:p w:rsidR="00DE79E2" w:rsidRPr="00BC0E39" w:rsidRDefault="00DE79E2" w:rsidP="0049386F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BC0E39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5472DC" w:rsidRDefault="00DE79E2" w:rsidP="0049386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E79E2" w:rsidRPr="005B0CD5" w:rsidTr="0049386F">
        <w:trPr>
          <w:trHeight w:val="1414"/>
        </w:trPr>
        <w:tc>
          <w:tcPr>
            <w:tcW w:w="2411" w:type="dxa"/>
            <w:vMerge/>
          </w:tcPr>
          <w:p w:rsidR="00DE79E2" w:rsidRPr="00BC0E39" w:rsidRDefault="00DE79E2" w:rsidP="0049386F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DE79E2" w:rsidRPr="00BC0E39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DE79E2" w:rsidRPr="005472DC" w:rsidRDefault="00DE79E2" w:rsidP="0049386F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DE79E2" w:rsidRPr="003F2DC5" w:rsidTr="0049386F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3F2DC5" w:rsidRDefault="00DE79E2" w:rsidP="0049386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CA23B8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Медиамәдениетті зерттеу</w:t>
            </w:r>
          </w:p>
        </w:tc>
      </w:tr>
      <w:tr w:rsidR="00DE79E2" w:rsidRPr="003F2DC5" w:rsidTr="0049386F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F66D7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7A18C1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 w:rsidRPr="007A18C1">
              <w:rPr>
                <w:b/>
                <w:sz w:val="20"/>
                <w:szCs w:val="20"/>
                <w:lang w:val="kk-KZ"/>
              </w:rPr>
              <w:t>Медиакеңістік: зерттеудің негізгі бағыттары</w:t>
            </w:r>
          </w:p>
        </w:tc>
      </w:tr>
      <w:tr w:rsidR="00DE79E2" w:rsidRPr="00C219BB" w:rsidTr="004938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Pr="008F66D7" w:rsidRDefault="00DE79E2" w:rsidP="0049386F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Default="00DE79E2" w:rsidP="0049386F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E79E2" w:rsidRDefault="00DE79E2" w:rsidP="0049386F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 </w:t>
            </w:r>
            <w:r w:rsidRPr="00AA2F71">
              <w:rPr>
                <w:b/>
                <w:sz w:val="23"/>
                <w:szCs w:val="23"/>
                <w:lang w:val="kk-KZ"/>
              </w:rPr>
              <w:t>Негізгі</w:t>
            </w:r>
            <w:r>
              <w:rPr>
                <w:b/>
                <w:sz w:val="23"/>
                <w:szCs w:val="23"/>
                <w:lang w:val="kk-KZ"/>
              </w:rPr>
              <w:t>: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545DFD">
              <w:t>Актуальные проблемы стилистики. Международный научный журнал. – №1, 2015; №2, 2016.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proofErr w:type="spellStart"/>
            <w:r w:rsidRPr="00545DFD">
              <w:t>Барышева</w:t>
            </w:r>
            <w:proofErr w:type="spellEnd"/>
            <w:r w:rsidRPr="00545DFD">
              <w:t xml:space="preserve"> С.Ф., Василькова Н.Н., </w:t>
            </w:r>
            <w:proofErr w:type="spellStart"/>
            <w:r w:rsidRPr="00545DFD">
              <w:t>Вольская</w:t>
            </w:r>
            <w:proofErr w:type="spellEnd"/>
            <w:r w:rsidRPr="00545DFD">
              <w:t xml:space="preserve"> Н.Н. Лингвистические основы </w:t>
            </w:r>
            <w:proofErr w:type="spellStart"/>
            <w:r w:rsidRPr="00545DFD">
              <w:t>медиакоммуникации</w:t>
            </w:r>
            <w:proofErr w:type="spellEnd"/>
            <w:r w:rsidRPr="00545DFD">
              <w:t xml:space="preserve">. – М., 2018. 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545DFD">
              <w:rPr>
                <w:bCs/>
              </w:rPr>
              <w:t>Василькова Н.Н.</w:t>
            </w:r>
            <w:r w:rsidRPr="00545DFD">
              <w:rPr>
                <w:b/>
                <w:bCs/>
              </w:rPr>
              <w:t> </w:t>
            </w:r>
            <w:hyperlink r:id="rId7" w:tooltip="Перейти на страницу статьи" w:history="1">
              <w:r w:rsidRPr="00545DFD">
                <w:rPr>
                  <w:rStyle w:val="a3"/>
                  <w:bdr w:val="none" w:sz="0" w:space="0" w:color="auto" w:frame="1"/>
                </w:rPr>
                <w:t xml:space="preserve">Реализация </w:t>
              </w:r>
              <w:proofErr w:type="spellStart"/>
              <w:r w:rsidRPr="00545DFD">
                <w:rPr>
                  <w:rStyle w:val="a3"/>
                  <w:bdr w:val="none" w:sz="0" w:space="0" w:color="auto" w:frame="1"/>
                </w:rPr>
                <w:t>агональных</w:t>
              </w:r>
              <w:proofErr w:type="spellEnd"/>
              <w:r w:rsidRPr="00545DFD">
                <w:rPr>
                  <w:rStyle w:val="a3"/>
                  <w:bdr w:val="none" w:sz="0" w:space="0" w:color="auto" w:frame="1"/>
                </w:rPr>
                <w:t xml:space="preserve"> стратегий в публичных спорах политического </w:t>
              </w:r>
              <w:proofErr w:type="spellStart"/>
              <w:r w:rsidRPr="00545DFD">
                <w:rPr>
                  <w:rStyle w:val="a3"/>
                  <w:bdr w:val="none" w:sz="0" w:space="0" w:color="auto" w:frame="1"/>
                </w:rPr>
                <w:t>дискурса</w:t>
              </w:r>
              <w:proofErr w:type="spellEnd"/>
            </w:hyperlink>
            <w:r w:rsidRPr="00545DFD">
              <w:t>. // журнал </w:t>
            </w:r>
            <w:proofErr w:type="spellStart"/>
            <w:r w:rsidRPr="00545DFD">
              <w:rPr>
                <w:i/>
                <w:iCs/>
              </w:rPr>
              <w:fldChar w:fldCharType="begin"/>
            </w:r>
            <w:r w:rsidRPr="00545DFD">
              <w:rPr>
                <w:i/>
                <w:iCs/>
              </w:rPr>
              <w:instrText xml:space="preserve"> HYPERLINK "https://istina.msu.ru/journals/95665/" \o "Перейти на страницу журнала" </w:instrText>
            </w:r>
            <w:r w:rsidRPr="00545DFD">
              <w:rPr>
                <w:i/>
                <w:iCs/>
              </w:rPr>
              <w:fldChar w:fldCharType="separate"/>
            </w:r>
            <w:r w:rsidRPr="00545DFD">
              <w:rPr>
                <w:rStyle w:val="a3"/>
                <w:bdr w:val="none" w:sz="0" w:space="0" w:color="auto" w:frame="1"/>
              </w:rPr>
              <w:t>Медиаскоп</w:t>
            </w:r>
            <w:proofErr w:type="spellEnd"/>
            <w:r w:rsidRPr="00545DFD">
              <w:rPr>
                <w:rStyle w:val="a3"/>
                <w:bdr w:val="none" w:sz="0" w:space="0" w:color="auto" w:frame="1"/>
              </w:rPr>
              <w:t xml:space="preserve"> (электронный журнал)</w:t>
            </w:r>
            <w:r w:rsidRPr="00545DFD">
              <w:rPr>
                <w:i/>
                <w:iCs/>
              </w:rPr>
              <w:fldChar w:fldCharType="end"/>
            </w:r>
            <w:r w:rsidRPr="00545DFD">
              <w:t xml:space="preserve">, № 1, </w:t>
            </w:r>
            <w:r w:rsidRPr="00545DFD">
              <w:rPr>
                <w:bCs/>
              </w:rPr>
              <w:t>2018</w:t>
            </w:r>
            <w:r>
              <w:rPr>
                <w:bCs/>
              </w:rPr>
              <w:t>.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proofErr w:type="spellStart"/>
            <w:r w:rsidRPr="00545DFD">
              <w:t>Вольская</w:t>
            </w:r>
            <w:proofErr w:type="spellEnd"/>
            <w:r w:rsidRPr="00545DFD">
              <w:t xml:space="preserve"> Н.Н., Малыгина Л.Е. Комический эффект и способы его создания // Русская речь. – 2016. –№ 3. – С. 63-69.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proofErr w:type="spellStart"/>
            <w:r w:rsidRPr="00545DFD">
              <w:t>Дискурс</w:t>
            </w:r>
            <w:proofErr w:type="spellEnd"/>
            <w:r w:rsidRPr="00545DFD">
              <w:t xml:space="preserve"> и стиль: теоретические и прикладные аспекты: колл</w:t>
            </w:r>
            <w:proofErr w:type="gramStart"/>
            <w:r w:rsidRPr="00545DFD">
              <w:t>.</w:t>
            </w:r>
            <w:proofErr w:type="gramEnd"/>
            <w:r w:rsidRPr="00545DFD">
              <w:t xml:space="preserve"> </w:t>
            </w:r>
            <w:proofErr w:type="gramStart"/>
            <w:r w:rsidRPr="00545DFD">
              <w:t>м</w:t>
            </w:r>
            <w:proofErr w:type="gramEnd"/>
            <w:r w:rsidRPr="00545DFD">
              <w:t xml:space="preserve">онография / под ред. Г.Я. </w:t>
            </w:r>
            <w:proofErr w:type="spellStart"/>
            <w:r w:rsidRPr="00545DFD">
              <w:t>Солганика</w:t>
            </w:r>
            <w:proofErr w:type="spellEnd"/>
            <w:r w:rsidRPr="00545DFD">
              <w:t>, Н.И. Клушиной, Н.В. Смирновой. – М., 2014.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proofErr w:type="spellStart"/>
            <w:r w:rsidRPr="00545DFD">
              <w:t>Кашкин</w:t>
            </w:r>
            <w:proofErr w:type="spellEnd"/>
            <w:r w:rsidRPr="00545DFD">
              <w:t xml:space="preserve"> В.Б. Основы теории коммуникации. – М., 2007.</w:t>
            </w:r>
          </w:p>
          <w:p w:rsidR="005B0CD5" w:rsidRPr="00545DFD" w:rsidRDefault="005B0CD5" w:rsidP="005B0CD5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545DFD">
              <w:t xml:space="preserve">Клушина Н.И. </w:t>
            </w:r>
            <w:proofErr w:type="spellStart"/>
            <w:r w:rsidRPr="00545DFD">
              <w:t>Медиастилистика</w:t>
            </w:r>
            <w:proofErr w:type="spellEnd"/>
            <w:r w:rsidRPr="00545DFD">
              <w:t>. – М., 2018. -186</w:t>
            </w:r>
          </w:p>
          <w:p w:rsidR="00C219BB" w:rsidRPr="00C219BB" w:rsidRDefault="005B0CD5" w:rsidP="00C219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545DFD">
              <w:rPr>
                <w:rFonts w:eastAsia="F17"/>
                <w:lang w:eastAsia="ru-RU"/>
              </w:rPr>
              <w:t>Клушина Н.И. Гуманитарные стратегии современных СМИ // Век информации. – 2016. – Т. 2. – С. 296-299.</w:t>
            </w:r>
          </w:p>
          <w:p w:rsidR="00C219BB" w:rsidRDefault="00C219BB" w:rsidP="00C219B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C219BB" w:rsidRPr="00D42179" w:rsidRDefault="00C219BB" w:rsidP="00C219BB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C219BB" w:rsidRPr="00C219BB" w:rsidRDefault="00C219BB" w:rsidP="00C219B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>Ғаламтор ресурстары</w:t>
            </w:r>
            <w:r w:rsidRPr="00FF6028">
              <w:rPr>
                <w:rFonts w:eastAsiaTheme="minorHAnsi"/>
                <w:color w:val="000000"/>
                <w:u w:val="single"/>
                <w:lang w:val="kk-KZ"/>
              </w:rPr>
              <w:t>: (3-5 тен кем емес)</w:t>
            </w:r>
          </w:p>
          <w:p w:rsidR="00C219BB" w:rsidRPr="00545DFD" w:rsidRDefault="00C219BB" w:rsidP="00C219BB">
            <w:pPr>
              <w:ind w:firstLine="709"/>
              <w:jc w:val="both"/>
            </w:pPr>
            <w:r>
              <w:rPr>
                <w:b/>
              </w:rPr>
              <w:t xml:space="preserve">В) </w:t>
            </w:r>
            <w:r w:rsidRPr="00545DFD">
              <w:rPr>
                <w:b/>
              </w:rPr>
              <w:t>программное обеспечение и Интернет-ресурсы</w:t>
            </w:r>
            <w:r w:rsidRPr="00545DFD">
              <w:t>:</w:t>
            </w:r>
          </w:p>
          <w:p w:rsidR="00C219BB" w:rsidRPr="00545DFD" w:rsidRDefault="00C219BB" w:rsidP="00C219BB">
            <w:pPr>
              <w:ind w:left="709"/>
              <w:jc w:val="both"/>
              <w:rPr>
                <w:b/>
              </w:rPr>
            </w:pPr>
            <w:r w:rsidRPr="00545DFD">
              <w:rPr>
                <w:b/>
              </w:rPr>
              <w:t>Электронные словари и справочники</w:t>
            </w:r>
          </w:p>
          <w:p w:rsidR="00C219BB" w:rsidRPr="00545DFD" w:rsidRDefault="00C219BB" w:rsidP="00C219BB">
            <w:pPr>
              <w:ind w:left="709"/>
              <w:jc w:val="both"/>
              <w:rPr>
                <w:rStyle w:val="HTML"/>
                <w:i w:val="0"/>
              </w:rPr>
            </w:pPr>
            <w:r w:rsidRPr="00545DFD">
              <w:t xml:space="preserve">Портал «Словари и энциклопедии на Академике»  </w:t>
            </w:r>
            <w:r w:rsidRPr="00545DFD">
              <w:rPr>
                <w:rStyle w:val="HTML"/>
              </w:rPr>
              <w:t>http://dic.academic.ru/</w:t>
            </w:r>
          </w:p>
          <w:p w:rsidR="00C219BB" w:rsidRPr="00545DFD" w:rsidRDefault="00C219BB" w:rsidP="00C219BB">
            <w:pPr>
              <w:ind w:left="709"/>
              <w:jc w:val="both"/>
            </w:pPr>
            <w:r w:rsidRPr="00545DFD">
              <w:t>Портал «</w:t>
            </w:r>
            <w:proofErr w:type="spellStart"/>
            <w:r w:rsidRPr="00545DFD">
              <w:t>Грамота</w:t>
            </w:r>
            <w:proofErr w:type="gramStart"/>
            <w:r w:rsidRPr="00545DFD">
              <w:t>.р</w:t>
            </w:r>
            <w:proofErr w:type="gramEnd"/>
            <w:r w:rsidRPr="00545DFD">
              <w:t>у</w:t>
            </w:r>
            <w:proofErr w:type="spellEnd"/>
            <w:r w:rsidRPr="00545DFD">
              <w:t xml:space="preserve">» http://gramota.ru/ </w:t>
            </w:r>
          </w:p>
          <w:p w:rsidR="00C219BB" w:rsidRPr="00545DFD" w:rsidRDefault="00C219BB" w:rsidP="00C219BB">
            <w:pPr>
              <w:ind w:left="709"/>
              <w:jc w:val="both"/>
            </w:pPr>
            <w:r w:rsidRPr="00545DFD">
              <w:t>Интернет-энциклопедия «</w:t>
            </w:r>
            <w:proofErr w:type="spellStart"/>
            <w:r w:rsidRPr="00545DFD">
              <w:t>Кругосвет</w:t>
            </w:r>
            <w:proofErr w:type="spellEnd"/>
            <w:r w:rsidRPr="00545DFD">
              <w:t xml:space="preserve">» http://www.krugosvet.ru/  </w:t>
            </w:r>
          </w:p>
          <w:p w:rsidR="00C219BB" w:rsidRPr="00545DFD" w:rsidRDefault="00C219BB" w:rsidP="00C219BB">
            <w:pPr>
              <w:pStyle w:val="western"/>
              <w:spacing w:before="0" w:beforeAutospacing="0" w:after="0" w:afterAutospacing="0"/>
              <w:ind w:left="709"/>
              <w:jc w:val="both"/>
            </w:pPr>
            <w:hyperlink r:id="rId8" w:history="1">
              <w:r w:rsidRPr="00545DFD">
                <w:rPr>
                  <w:rStyle w:val="a3"/>
                  <w:lang w:val="en-US"/>
                </w:rPr>
                <w:t>http</w:t>
              </w:r>
              <w:r w:rsidRPr="00545DFD">
                <w:rPr>
                  <w:rStyle w:val="a3"/>
                </w:rPr>
                <w:t>://</w:t>
              </w:r>
              <w:r w:rsidRPr="00545DFD">
                <w:rPr>
                  <w:rStyle w:val="a3"/>
                  <w:lang w:val="en-US"/>
                </w:rPr>
                <w:t>www</w:t>
              </w:r>
              <w:r w:rsidRPr="00545DFD">
                <w:rPr>
                  <w:rStyle w:val="a3"/>
                </w:rPr>
                <w:t>.</w:t>
              </w:r>
              <w:proofErr w:type="spellStart"/>
              <w:r w:rsidRPr="00545DFD">
                <w:rPr>
                  <w:rStyle w:val="a3"/>
                  <w:lang w:val="en-US"/>
                </w:rPr>
                <w:t>filologia</w:t>
              </w:r>
              <w:proofErr w:type="spellEnd"/>
              <w:r w:rsidRPr="00545DFD">
                <w:rPr>
                  <w:rStyle w:val="a3"/>
                </w:rPr>
                <w:t>.</w:t>
              </w:r>
              <w:proofErr w:type="spellStart"/>
              <w:r w:rsidRPr="00545DFD">
                <w:rPr>
                  <w:rStyle w:val="a3"/>
                  <w:lang w:val="en-US"/>
                </w:rPr>
                <w:t>su</w:t>
              </w:r>
              <w:proofErr w:type="spellEnd"/>
              <w:r w:rsidRPr="00545DFD">
                <w:rPr>
                  <w:rStyle w:val="a3"/>
                </w:rPr>
                <w:t>/</w:t>
              </w:r>
              <w:proofErr w:type="spellStart"/>
              <w:r w:rsidRPr="00545DFD">
                <w:rPr>
                  <w:rStyle w:val="a3"/>
                  <w:lang w:val="en-US"/>
                </w:rPr>
                <w:t>sociolingvistika</w:t>
              </w:r>
              <w:proofErr w:type="spellEnd"/>
            </w:hyperlink>
          </w:p>
          <w:p w:rsidR="00C219BB" w:rsidRPr="00545DFD" w:rsidRDefault="00C219BB" w:rsidP="00C219BB">
            <w:pPr>
              <w:pStyle w:val="western"/>
              <w:spacing w:before="0" w:beforeAutospacing="0" w:after="0" w:afterAutospacing="0"/>
              <w:ind w:left="709"/>
              <w:jc w:val="both"/>
            </w:pPr>
            <w:hyperlink r:id="rId9" w:history="1">
              <w:r w:rsidRPr="00545DFD">
                <w:rPr>
                  <w:rStyle w:val="a3"/>
                  <w:lang w:val="en-US"/>
                </w:rPr>
                <w:t>www</w:t>
              </w:r>
              <w:r w:rsidRPr="00545DFD">
                <w:rPr>
                  <w:rStyle w:val="a3"/>
                </w:rPr>
                <w:t>.</w:t>
              </w:r>
              <w:proofErr w:type="spellStart"/>
              <w:r w:rsidRPr="00545DFD">
                <w:rPr>
                  <w:rStyle w:val="a3"/>
                  <w:lang w:val="en-US"/>
                </w:rPr>
                <w:t>justit</w:t>
              </w:r>
              <w:proofErr w:type="spellEnd"/>
              <w:r w:rsidRPr="00545DFD">
                <w:rPr>
                  <w:rStyle w:val="a3"/>
                </w:rPr>
                <w:t>.</w:t>
              </w:r>
              <w:proofErr w:type="spellStart"/>
              <w:r w:rsidRPr="00545DFD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219BB" w:rsidRPr="00545DFD" w:rsidRDefault="00C219BB" w:rsidP="00C219BB">
            <w:pPr>
              <w:pStyle w:val="western"/>
              <w:spacing w:before="0" w:beforeAutospacing="0" w:after="0" w:afterAutospacing="0"/>
              <w:ind w:left="709"/>
              <w:jc w:val="both"/>
            </w:pPr>
            <w:hyperlink r:id="rId10" w:history="1">
              <w:r w:rsidRPr="00545DFD">
                <w:rPr>
                  <w:rStyle w:val="a3"/>
                  <w:color w:val="000000"/>
                  <w:lang w:val="en-US"/>
                </w:rPr>
                <w:t>www</w:t>
              </w:r>
              <w:r w:rsidRPr="00545DFD">
                <w:rPr>
                  <w:rStyle w:val="a3"/>
                  <w:color w:val="000000"/>
                </w:rPr>
                <w:t>.</w:t>
              </w:r>
              <w:proofErr w:type="spellStart"/>
              <w:r w:rsidRPr="00545DFD">
                <w:rPr>
                  <w:rStyle w:val="a3"/>
                  <w:color w:val="000000"/>
                  <w:lang w:val="en-US"/>
                </w:rPr>
                <w:t>nic</w:t>
              </w:r>
              <w:proofErr w:type="spellEnd"/>
              <w:r w:rsidRPr="00545DFD">
                <w:rPr>
                  <w:rStyle w:val="a3"/>
                  <w:color w:val="000000"/>
                </w:rPr>
                <w:t>.</w:t>
              </w:r>
              <w:proofErr w:type="spellStart"/>
              <w:r w:rsidRPr="00545DFD">
                <w:rPr>
                  <w:rStyle w:val="a3"/>
                  <w:color w:val="000000"/>
                  <w:lang w:val="en-US"/>
                </w:rPr>
                <w:t>bashedu</w:t>
              </w:r>
              <w:proofErr w:type="spellEnd"/>
              <w:r w:rsidRPr="00545DFD">
                <w:rPr>
                  <w:rStyle w:val="a3"/>
                  <w:color w:val="000000"/>
                </w:rPr>
                <w:t>.</w:t>
              </w:r>
              <w:proofErr w:type="spellStart"/>
              <w:r w:rsidRPr="00545DFD">
                <w:rPr>
                  <w:rStyle w:val="a3"/>
                  <w:color w:val="000000"/>
                  <w:lang w:val="en-US"/>
                </w:rPr>
                <w:t>ru</w:t>
              </w:r>
              <w:proofErr w:type="spellEnd"/>
            </w:hyperlink>
          </w:p>
          <w:p w:rsidR="00C219BB" w:rsidRPr="00545DFD" w:rsidRDefault="00C219BB" w:rsidP="00C219BB">
            <w:pPr>
              <w:ind w:left="709"/>
              <w:jc w:val="both"/>
            </w:pPr>
            <w:hyperlink r:id="rId11" w:history="1">
              <w:r w:rsidRPr="00545DFD">
                <w:rPr>
                  <w:rStyle w:val="a3"/>
                  <w:color w:val="000000"/>
                  <w:lang w:val="en-US"/>
                </w:rPr>
                <w:t>www</w:t>
              </w:r>
              <w:r w:rsidRPr="00545DFD">
                <w:rPr>
                  <w:rStyle w:val="a3"/>
                  <w:color w:val="000000"/>
                </w:rPr>
                <w:t>.</w:t>
              </w:r>
              <w:r w:rsidRPr="00545DFD">
                <w:rPr>
                  <w:rStyle w:val="a3"/>
                  <w:color w:val="000000"/>
                  <w:lang w:val="en-US"/>
                </w:rPr>
                <w:t>lib</w:t>
              </w:r>
              <w:r w:rsidRPr="00545DFD">
                <w:rPr>
                  <w:rStyle w:val="a3"/>
                  <w:color w:val="000000"/>
                </w:rPr>
                <w:t>.</w:t>
              </w:r>
              <w:proofErr w:type="spellStart"/>
              <w:r w:rsidRPr="00545DFD">
                <w:rPr>
                  <w:rStyle w:val="a3"/>
                  <w:color w:val="000000"/>
                  <w:lang w:val="en-US"/>
                </w:rPr>
                <w:t>ixbt</w:t>
              </w:r>
              <w:proofErr w:type="spellEnd"/>
              <w:r w:rsidRPr="00545DFD">
                <w:rPr>
                  <w:rStyle w:val="a3"/>
                  <w:color w:val="000000"/>
                </w:rPr>
                <w:t>.</w:t>
              </w:r>
              <w:r w:rsidRPr="00545DFD">
                <w:rPr>
                  <w:rStyle w:val="a3"/>
                  <w:color w:val="000000"/>
                  <w:lang w:val="en-US"/>
                </w:rPr>
                <w:t>by</w:t>
              </w:r>
            </w:hyperlink>
          </w:p>
          <w:p w:rsidR="00C219BB" w:rsidRDefault="00C219BB" w:rsidP="00C219BB">
            <w:pPr>
              <w:ind w:left="709"/>
              <w:jc w:val="both"/>
              <w:rPr>
                <w:bCs/>
                <w:lang w:val="en-US"/>
              </w:rPr>
            </w:pPr>
            <w:r w:rsidRPr="00545DFD">
              <w:rPr>
                <w:bCs/>
                <w:lang w:val="en-US"/>
              </w:rPr>
              <w:t xml:space="preserve">editorium.ru, www.gramota.ru, www.gramma.ru, www. </w:t>
            </w:r>
            <w:proofErr w:type="gramStart"/>
            <w:r w:rsidRPr="00545DFD">
              <w:rPr>
                <w:bCs/>
                <w:lang w:val="en-US"/>
              </w:rPr>
              <w:t>portal-slovo.ru</w:t>
            </w:r>
            <w:proofErr w:type="gramEnd"/>
            <w:r w:rsidRPr="00545DFD">
              <w:rPr>
                <w:bCs/>
                <w:lang w:val="en-US"/>
              </w:rPr>
              <w:t>.</w:t>
            </w:r>
          </w:p>
          <w:p w:rsidR="00C219BB" w:rsidRPr="00BC101C" w:rsidRDefault="00C219BB" w:rsidP="00C219BB">
            <w:pPr>
              <w:rPr>
                <w:lang w:val="en-US"/>
              </w:rPr>
            </w:pPr>
          </w:p>
          <w:p w:rsidR="005B0CD5" w:rsidRPr="00C219BB" w:rsidRDefault="005B0CD5" w:rsidP="0049386F">
            <w:pPr>
              <w:pStyle w:val="Default"/>
              <w:rPr>
                <w:b/>
                <w:sz w:val="23"/>
                <w:szCs w:val="23"/>
                <w:lang w:val="en-US"/>
              </w:rPr>
            </w:pPr>
          </w:p>
          <w:p w:rsidR="00DE79E2" w:rsidRPr="00A72682" w:rsidRDefault="00DE79E2" w:rsidP="005B0CD5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E79E2" w:rsidRPr="00C219BB" w:rsidRDefault="00DE79E2" w:rsidP="00DE79E2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DE79E2" w:rsidRPr="005B0CD5" w:rsidTr="0049386F"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DE79E2" w:rsidRDefault="00DE79E2" w:rsidP="004938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DE79E2" w:rsidRPr="004E7FA2" w:rsidRDefault="00DE79E2" w:rsidP="005B0CD5">
            <w:pPr>
              <w:numPr>
                <w:ilvl w:val="0"/>
                <w:numId w:val="2"/>
              </w:numPr>
              <w:ind w:left="0" w:firstLine="70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9E2" w:rsidRDefault="00DE79E2" w:rsidP="0049386F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DE79E2" w:rsidRDefault="00DE79E2" w:rsidP="0049386F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DE79E2" w:rsidRPr="00AD23BE" w:rsidRDefault="00DE79E2" w:rsidP="0049386F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DE79E2" w:rsidRDefault="00DE79E2" w:rsidP="0049386F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DE79E2" w:rsidRPr="00AD23BE" w:rsidRDefault="00DE79E2" w:rsidP="0049386F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DE79E2" w:rsidRPr="00421B33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DE79E2" w:rsidRPr="00A72682" w:rsidRDefault="00DE79E2" w:rsidP="0049386F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12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13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14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DE79E2" w:rsidRPr="005B0CD5" w:rsidTr="0049386F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Pr="006B4F95" w:rsidRDefault="00DE79E2" w:rsidP="0049386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DE79E2" w:rsidRPr="003F2DC5" w:rsidTr="0049386F">
        <w:trPr>
          <w:gridAfter w:val="1"/>
          <w:wAfter w:w="26" w:type="dxa"/>
          <w:trHeight w:val="368"/>
        </w:trPr>
        <w:tc>
          <w:tcPr>
            <w:tcW w:w="49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6B4F95" w:rsidRDefault="00DE79E2" w:rsidP="0049386F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DE79E2" w:rsidRPr="006B4F95" w:rsidRDefault="00DE79E2" w:rsidP="004938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34309A" w:rsidRDefault="00DE79E2" w:rsidP="0049386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DE79E2" w:rsidRPr="003F2DC5" w:rsidTr="0049386F"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6D1812" w:rsidRDefault="00DE79E2" w:rsidP="0049386F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8053AD" w:rsidRDefault="00DE79E2" w:rsidP="0049386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9E2" w:rsidRPr="00430635" w:rsidRDefault="00DE79E2" w:rsidP="0049386F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DE79E2" w:rsidRPr="00430635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DE79E2" w:rsidRPr="00E32800" w:rsidRDefault="00DE79E2" w:rsidP="0049386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DE79E2" w:rsidRPr="003F2DC5" w:rsidTr="0049386F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9E2" w:rsidRPr="00362E3D" w:rsidRDefault="00DE79E2" w:rsidP="004938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4"/>
            <w:vMerge/>
          </w:tcPr>
          <w:p w:rsidR="00DE79E2" w:rsidRPr="002A6C44" w:rsidRDefault="00DE79E2" w:rsidP="004938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E79E2" w:rsidRPr="003F2DC5" w:rsidTr="0049386F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4"/>
            <w:vMerge/>
          </w:tcPr>
          <w:p w:rsidR="00DE79E2" w:rsidRPr="002A6C44" w:rsidRDefault="00DE79E2" w:rsidP="0049386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DE79E2" w:rsidRPr="003F2DC5" w:rsidTr="0049386F"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9E2" w:rsidRPr="00362E3D" w:rsidRDefault="00DE79E2" w:rsidP="004938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4"/>
            <w:vMerge/>
          </w:tcPr>
          <w:p w:rsidR="00DE79E2" w:rsidRPr="00A74824" w:rsidRDefault="00DE79E2" w:rsidP="0049386F">
            <w:pPr>
              <w:jc w:val="both"/>
              <w:rPr>
                <w:sz w:val="16"/>
                <w:szCs w:val="16"/>
              </w:rPr>
            </w:pPr>
          </w:p>
        </w:tc>
      </w:tr>
      <w:tr w:rsidR="00DE79E2" w:rsidRPr="00FF2B73" w:rsidTr="0049386F"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E79E2" w:rsidRPr="000F5866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E79E2" w:rsidRPr="004B2BA6" w:rsidRDefault="00DE79E2" w:rsidP="0049386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DE79E2" w:rsidRPr="003F2DC5" w:rsidTr="0049386F"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E79E2" w:rsidRPr="00D36E98" w:rsidRDefault="00DE79E2" w:rsidP="0049386F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E79E2" w:rsidRPr="00154860" w:rsidRDefault="00DE79E2" w:rsidP="0049386F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DE79E2" w:rsidRPr="003F2DC5" w:rsidTr="0049386F"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E79E2" w:rsidRPr="00362E3D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E79E2" w:rsidRPr="00154860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DE79E2" w:rsidRPr="003F2DC5" w:rsidTr="0049386F"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9E2" w:rsidRPr="00362E3D" w:rsidRDefault="00DE79E2" w:rsidP="0049386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E79E2" w:rsidRPr="00D36E98" w:rsidRDefault="00DE79E2" w:rsidP="004938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E79E2" w:rsidRPr="00154860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DE79E2" w:rsidRPr="003F2DC5" w:rsidTr="0049386F"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DE79E2" w:rsidRPr="003355BE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E79E2" w:rsidRPr="00154860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DE79E2" w:rsidRPr="003F2DC5" w:rsidTr="0049386F"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9E2" w:rsidRPr="00C03EF1" w:rsidRDefault="00DE79E2" w:rsidP="0049386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9E2" w:rsidRPr="00362E3D" w:rsidRDefault="00DE79E2" w:rsidP="0049386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9E2" w:rsidRPr="00D36E98" w:rsidRDefault="00DE79E2" w:rsidP="0049386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9E2" w:rsidRPr="00D36E98" w:rsidRDefault="00DE79E2" w:rsidP="0049386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DE79E2" w:rsidRPr="003F2DC5" w:rsidTr="0049386F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DE79E2" w:rsidRPr="00122EF2" w:rsidRDefault="00DE79E2" w:rsidP="004938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DE79E2" w:rsidRPr="003F2DC5" w:rsidTr="0049386F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vMerge w:val="restart"/>
          </w:tcPr>
          <w:p w:rsidR="00DE79E2" w:rsidRPr="00122EF2" w:rsidRDefault="00DE79E2" w:rsidP="0049386F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9E2" w:rsidRDefault="00DE79E2" w:rsidP="0049386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</w:p>
        </w:tc>
      </w:tr>
      <w:tr w:rsidR="00DE79E2" w:rsidRPr="003F2DC5" w:rsidTr="0049386F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vMerge/>
          </w:tcPr>
          <w:p w:rsidR="00DE79E2" w:rsidRPr="00122EF2" w:rsidRDefault="00DE79E2" w:rsidP="0049386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Default="00DE79E2" w:rsidP="0049386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2" w:rsidRPr="00122EF2" w:rsidRDefault="00DE79E2" w:rsidP="0049386F">
            <w:pPr>
              <w:rPr>
                <w:sz w:val="16"/>
                <w:szCs w:val="16"/>
              </w:rPr>
            </w:pPr>
          </w:p>
        </w:tc>
      </w:tr>
      <w:tr w:rsidR="00DE79E2" w:rsidRPr="003F2DC5" w:rsidTr="0049386F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DE79E2" w:rsidRDefault="00DE79E2" w:rsidP="0049386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DE79E2" w:rsidRPr="00A9530A" w:rsidRDefault="00DE79E2" w:rsidP="0049386F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DE79E2" w:rsidRPr="00841F2B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6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DE79E2" w:rsidRPr="00A808D0" w:rsidRDefault="00DE79E2" w:rsidP="0049386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DE79E2" w:rsidRPr="00A808D0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6"/>
          </w:tcPr>
          <w:p w:rsidR="00DE79E2" w:rsidRPr="00F6062E" w:rsidRDefault="00DE79E2" w:rsidP="0049386F">
            <w:pPr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09549E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9549E">
              <w:rPr>
                <w:b/>
                <w:sz w:val="22"/>
                <w:szCs w:val="22"/>
              </w:rPr>
              <w:t>1</w:t>
            </w:r>
            <w:r w:rsidRPr="0009549E">
              <w:rPr>
                <w:sz w:val="22"/>
                <w:szCs w:val="22"/>
              </w:rPr>
              <w:t xml:space="preserve">. </w:t>
            </w:r>
          </w:p>
          <w:p w:rsidR="00DE79E2" w:rsidRPr="0009549E" w:rsidRDefault="00F6062E" w:rsidP="0049386F">
            <w:pPr>
              <w:tabs>
                <w:tab w:val="left" w:pos="1276"/>
              </w:tabs>
              <w:rPr>
                <w:lang w:val="kk-KZ"/>
              </w:rPr>
            </w:pPr>
            <w:r w:rsidRPr="00C96DC6">
              <w:rPr>
                <w:lang w:val="kk-KZ"/>
              </w:rPr>
              <w:t>1. «БАҚ коммуникациясының лингвистикалық ерекшеліктері» курсының пәні мен міндеттері.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E79E2" w:rsidRPr="00F6062E" w:rsidRDefault="00DE79E2" w:rsidP="0049386F">
            <w:pPr>
              <w:tabs>
                <w:tab w:val="left" w:pos="1276"/>
              </w:tabs>
              <w:rPr>
                <w:lang w:val="kk-KZ"/>
              </w:rPr>
            </w:pPr>
            <w:r w:rsidRPr="0009549E">
              <w:rPr>
                <w:b/>
                <w:sz w:val="22"/>
                <w:szCs w:val="22"/>
              </w:rPr>
              <w:t>С</w:t>
            </w:r>
            <w:r w:rsidRPr="0009549E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09549E">
              <w:rPr>
                <w:b/>
                <w:sz w:val="22"/>
                <w:szCs w:val="22"/>
              </w:rPr>
              <w:t>1</w:t>
            </w:r>
            <w:r w:rsidRPr="0009549E">
              <w:rPr>
                <w:sz w:val="22"/>
                <w:szCs w:val="22"/>
              </w:rPr>
              <w:t xml:space="preserve">. </w:t>
            </w:r>
            <w:r w:rsidR="00F6062E" w:rsidRPr="00C96DC6">
              <w:rPr>
                <w:lang w:val="kk-KZ"/>
              </w:rPr>
              <w:t>1. «БАҚ коммуникациясының лингвистикалық ерекшеліктері» курсының пәні мен міндеттері.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6"/>
          </w:tcPr>
          <w:p w:rsidR="00DE79E2" w:rsidRPr="0009549E" w:rsidRDefault="00DE79E2" w:rsidP="0049386F">
            <w:pPr>
              <w:rPr>
                <w:lang w:val="kk-KZ"/>
              </w:rPr>
            </w:pPr>
            <w:r w:rsidRPr="0009549E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9549E">
              <w:rPr>
                <w:b/>
                <w:sz w:val="22"/>
                <w:szCs w:val="22"/>
              </w:rPr>
              <w:t>2.</w:t>
            </w:r>
            <w:r w:rsidRPr="0009549E">
              <w:rPr>
                <w:sz w:val="22"/>
                <w:szCs w:val="22"/>
              </w:rPr>
              <w:t xml:space="preserve"> </w:t>
            </w:r>
            <w:r w:rsidRPr="0009549E">
              <w:rPr>
                <w:sz w:val="22"/>
                <w:szCs w:val="22"/>
                <w:lang w:val="kk-KZ"/>
              </w:rPr>
              <w:t xml:space="preserve">   </w:t>
            </w:r>
            <w:r w:rsidR="003255D5" w:rsidRPr="00C96DC6">
              <w:rPr>
                <w:lang w:val="kk-KZ"/>
              </w:rPr>
              <w:t>Стиль. Дискурс. Байланыс.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E79E2" w:rsidRPr="00680139" w:rsidRDefault="00DE79E2" w:rsidP="0049386F">
            <w:pPr>
              <w:rPr>
                <w:lang w:val="kk-KZ"/>
              </w:rPr>
            </w:pPr>
            <w:r w:rsidRPr="00E97226">
              <w:rPr>
                <w:b/>
                <w:sz w:val="22"/>
                <w:szCs w:val="22"/>
              </w:rPr>
              <w:t>С</w:t>
            </w:r>
            <w:r w:rsidRPr="00E97226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E97226">
              <w:rPr>
                <w:sz w:val="22"/>
                <w:szCs w:val="22"/>
                <w:lang w:val="kk-KZ"/>
              </w:rPr>
              <w:t>.</w:t>
            </w:r>
            <w:r w:rsidR="0009549E">
              <w:t xml:space="preserve"> </w:t>
            </w:r>
            <w:r w:rsidR="0009549E" w:rsidRPr="0009549E">
              <w:rPr>
                <w:sz w:val="22"/>
                <w:szCs w:val="22"/>
                <w:lang w:val="kk-KZ"/>
              </w:rPr>
              <w:t>.</w:t>
            </w:r>
            <w:r w:rsidR="003255D5" w:rsidRPr="00C96DC6">
              <w:rPr>
                <w:lang w:val="kk-KZ"/>
              </w:rPr>
              <w:t xml:space="preserve"> Стиль. Дискурс. Байланыс.</w:t>
            </w:r>
          </w:p>
          <w:p w:rsidR="00DE79E2" w:rsidRPr="00E97226" w:rsidRDefault="00DE79E2" w:rsidP="0049386F">
            <w:pPr>
              <w:tabs>
                <w:tab w:val="left" w:pos="1276"/>
              </w:tabs>
              <w:rPr>
                <w:color w:val="000000"/>
                <w:lang w:val="kk-KZ"/>
              </w:rPr>
            </w:pPr>
          </w:p>
          <w:p w:rsidR="00DE79E2" w:rsidRPr="00E97226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ОС</w:t>
            </w:r>
            <w:r w:rsidRPr="00E97226">
              <w:rPr>
                <w:b/>
                <w:sz w:val="22"/>
                <w:szCs w:val="22"/>
                <w:lang w:val="kk-KZ"/>
              </w:rPr>
              <w:t>ӨЖ</w:t>
            </w:r>
            <w:r w:rsidRPr="00E97226">
              <w:rPr>
                <w:bCs/>
                <w:sz w:val="22"/>
                <w:szCs w:val="22"/>
                <w:lang w:val="kk-KZ"/>
              </w:rPr>
              <w:t xml:space="preserve"> 1.</w:t>
            </w:r>
            <w:r w:rsidRPr="00E9722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97226">
              <w:rPr>
                <w:b/>
                <w:sz w:val="22"/>
                <w:szCs w:val="22"/>
                <w:lang w:val="kk-KZ"/>
              </w:rPr>
              <w:t>СӨЖ 1</w:t>
            </w:r>
            <w:r w:rsidRPr="00E97226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62" w:type="dxa"/>
            <w:gridSpan w:val="6"/>
          </w:tcPr>
          <w:p w:rsidR="00DE79E2" w:rsidRPr="0003058A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3.</w:t>
            </w:r>
            <w:r w:rsidR="0094428D">
              <w:t xml:space="preserve"> </w:t>
            </w:r>
            <w:r w:rsidR="00051622" w:rsidRPr="00C96DC6">
              <w:rPr>
                <w:lang w:val="kk-KZ"/>
              </w:rPr>
              <w:t>Мәдениетті медиатизациялау.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E79E2" w:rsidRPr="00680139" w:rsidRDefault="00DE79E2" w:rsidP="0049386F">
            <w:pPr>
              <w:tabs>
                <w:tab w:val="left" w:pos="2241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661EA">
              <w:rPr>
                <w:sz w:val="28"/>
                <w:szCs w:val="28"/>
                <w:lang w:val="kk-KZ"/>
              </w:rPr>
              <w:t xml:space="preserve"> </w:t>
            </w:r>
            <w:r w:rsidR="00051622" w:rsidRPr="00C96DC6">
              <w:rPr>
                <w:lang w:val="kk-KZ"/>
              </w:rPr>
              <w:t>Мәдениетті медиатизациялау.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E79E2" w:rsidRPr="0087195E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E79E2" w:rsidRPr="002B4E48" w:rsidRDefault="00DE79E2" w:rsidP="004938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Pr="00A808D0" w:rsidRDefault="00DE79E2" w:rsidP="0049386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4</w:t>
            </w:r>
          </w:p>
        </w:tc>
        <w:tc>
          <w:tcPr>
            <w:tcW w:w="7762" w:type="dxa"/>
            <w:gridSpan w:val="6"/>
          </w:tcPr>
          <w:p w:rsidR="00DE79E2" w:rsidRPr="0003058A" w:rsidRDefault="00DE79E2" w:rsidP="0049386F">
            <w:pPr>
              <w:rPr>
                <w:color w:val="000000" w:themeColor="text1"/>
                <w:lang w:val="kk-KZ"/>
              </w:rPr>
            </w:pPr>
            <w:r w:rsidRPr="001532AF">
              <w:rPr>
                <w:b/>
                <w:sz w:val="22"/>
                <w:szCs w:val="22"/>
                <w:lang w:val="kk-KZ"/>
              </w:rPr>
              <w:t>Д</w:t>
            </w:r>
            <w:r w:rsidRPr="001532AF">
              <w:rPr>
                <w:sz w:val="22"/>
                <w:szCs w:val="22"/>
                <w:lang w:val="kk-KZ"/>
              </w:rPr>
              <w:t xml:space="preserve"> </w:t>
            </w:r>
            <w:r w:rsidRPr="001532AF">
              <w:rPr>
                <w:sz w:val="22"/>
                <w:szCs w:val="22"/>
              </w:rPr>
              <w:t>4</w:t>
            </w:r>
            <w:r w:rsidRPr="001532AF">
              <w:rPr>
                <w:b/>
                <w:sz w:val="22"/>
                <w:szCs w:val="22"/>
              </w:rPr>
              <w:t>.</w:t>
            </w:r>
            <w:r w:rsidR="00FA4AAE" w:rsidRPr="00C96DC6">
              <w:rPr>
                <w:lang w:val="kk-KZ"/>
              </w:rPr>
              <w:t xml:space="preserve"> Медиа дискурстағы лингвистикалық этикалық мәселелер</w:t>
            </w:r>
          </w:p>
          <w:p w:rsidR="00DE79E2" w:rsidRPr="001532AF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E79E2" w:rsidRPr="001532AF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4.</w:t>
            </w:r>
            <w:r w:rsidR="0094428D">
              <w:t xml:space="preserve"> </w:t>
            </w:r>
            <w:r w:rsidR="00FA4AAE" w:rsidRPr="00C96DC6">
              <w:rPr>
                <w:lang w:val="kk-KZ"/>
              </w:rPr>
              <w:t>Медиа дискурстағы лингвистикалық этикалық мәселелер</w:t>
            </w:r>
            <w:r w:rsidRPr="001532AF">
              <w:rPr>
                <w:sz w:val="22"/>
                <w:szCs w:val="22"/>
                <w:lang w:val="kk-KZ"/>
              </w:rPr>
              <w:t>. - Тақырыпты талдау.- Дискуссия.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5</w:t>
            </w:r>
          </w:p>
        </w:tc>
        <w:tc>
          <w:tcPr>
            <w:tcW w:w="7762" w:type="dxa"/>
            <w:gridSpan w:val="6"/>
          </w:tcPr>
          <w:p w:rsidR="00584582" w:rsidRPr="009E21A7" w:rsidRDefault="00DE79E2" w:rsidP="00584582">
            <w:pPr>
              <w:rPr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5</w:t>
            </w:r>
            <w:r w:rsidR="0003058A">
              <w:rPr>
                <w:lang w:val="kk-KZ"/>
              </w:rPr>
              <w:t xml:space="preserve">. </w:t>
            </w:r>
            <w:r w:rsidR="00FA4AAE" w:rsidRPr="00C96DC6">
              <w:rPr>
                <w:lang w:val="kk-KZ"/>
              </w:rPr>
              <w:t>Меди</w:t>
            </w:r>
            <w:r w:rsidR="00FA4AAE">
              <w:rPr>
                <w:lang w:val="kk-KZ"/>
              </w:rPr>
              <w:t>а дискурс және оның қазіргі қазақ</w:t>
            </w:r>
            <w:r w:rsidR="00FA4AAE" w:rsidRPr="00C96DC6">
              <w:rPr>
                <w:lang w:val="kk-KZ"/>
              </w:rPr>
              <w:t xml:space="preserve"> тілінің функционалдық стильдер жүйесіндегі орны.</w:t>
            </w:r>
          </w:p>
          <w:p w:rsidR="00DE79E2" w:rsidRPr="00654258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584582" w:rsidRPr="009E21A7" w:rsidRDefault="00DE79E2" w:rsidP="00584582">
            <w:pPr>
              <w:rPr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5</w:t>
            </w:r>
            <w:r w:rsidRPr="00F46162">
              <w:rPr>
                <w:b/>
                <w:sz w:val="22"/>
                <w:szCs w:val="22"/>
              </w:rPr>
              <w:t>.</w:t>
            </w:r>
            <w:r w:rsidRPr="00F46162">
              <w:rPr>
                <w:color w:val="FF0000"/>
                <w:sz w:val="22"/>
                <w:szCs w:val="22"/>
              </w:rPr>
              <w:t xml:space="preserve"> </w:t>
            </w:r>
            <w:r w:rsidRPr="00F46162">
              <w:rPr>
                <w:sz w:val="22"/>
                <w:szCs w:val="22"/>
                <w:lang w:val="kk-KZ"/>
              </w:rPr>
              <w:t xml:space="preserve"> </w:t>
            </w:r>
            <w:r w:rsidR="00FA4AAE" w:rsidRPr="00C96DC6">
              <w:rPr>
                <w:lang w:val="kk-KZ"/>
              </w:rPr>
              <w:t>Меди</w:t>
            </w:r>
            <w:r w:rsidR="00FA4AAE">
              <w:rPr>
                <w:lang w:val="kk-KZ"/>
              </w:rPr>
              <w:t>а дискурс және оның қазіргі қазақ</w:t>
            </w:r>
            <w:r w:rsidR="00FA4AAE" w:rsidRPr="00C96DC6">
              <w:rPr>
                <w:lang w:val="kk-KZ"/>
              </w:rPr>
              <w:t xml:space="preserve"> тілінің функционалдық стильдер жүйесіндегі орны.</w:t>
            </w:r>
          </w:p>
          <w:p w:rsidR="00DE79E2" w:rsidRPr="008E114A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DE79E2" w:rsidRPr="00A025D8" w:rsidRDefault="00DE79E2" w:rsidP="0049386F">
            <w:pPr>
              <w:jc w:val="both"/>
              <w:rPr>
                <w:color w:val="FF000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 қорғау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025D8">
              <w:rPr>
                <w:b/>
                <w:color w:val="000000" w:themeColor="text1"/>
                <w:lang w:val="kk-KZ"/>
              </w:rPr>
              <w:t>Тақырып</w:t>
            </w:r>
            <w:r w:rsidRPr="00A025D8">
              <w:rPr>
                <w:color w:val="000000" w:themeColor="text1"/>
                <w:lang w:val="kk-KZ"/>
              </w:rPr>
              <w:t>:</w:t>
            </w:r>
            <w:r w:rsidRPr="00A025D8">
              <w:rPr>
                <w:color w:val="FF0000"/>
                <w:lang w:val="kk-KZ"/>
              </w:rPr>
              <w:t xml:space="preserve"> </w:t>
            </w:r>
            <w:r w:rsidR="00DC485C" w:rsidRPr="00DC485C">
              <w:rPr>
                <w:color w:val="000000" w:themeColor="text1"/>
                <w:lang w:val="kk-KZ"/>
              </w:rPr>
              <w:t>СӨЖ 1 қорғау. Тақырып: Стиль және дискурс: ұғымдарды саралау.- Реферат түрінде орындау.</w:t>
            </w:r>
          </w:p>
          <w:p w:rsidR="00DE79E2" w:rsidRPr="00BC2B7C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20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31F8D" w:rsidRDefault="00DE79E2" w:rsidP="0049386F">
            <w:pPr>
              <w:tabs>
                <w:tab w:val="left" w:pos="1276"/>
              </w:tabs>
              <w:jc w:val="center"/>
            </w:pPr>
            <w:r w:rsidRPr="00A31F8D">
              <w:t>6</w:t>
            </w:r>
          </w:p>
        </w:tc>
        <w:tc>
          <w:tcPr>
            <w:tcW w:w="7762" w:type="dxa"/>
            <w:gridSpan w:val="6"/>
          </w:tcPr>
          <w:p w:rsidR="00DE79E2" w:rsidRPr="0044418C" w:rsidRDefault="00DE79E2" w:rsidP="0049386F">
            <w:pPr>
              <w:rPr>
                <w:lang w:val="kk-KZ"/>
              </w:rPr>
            </w:pPr>
            <w:r w:rsidRPr="00A31F8D">
              <w:rPr>
                <w:b/>
                <w:lang w:val="kk-KZ"/>
              </w:rPr>
              <w:t xml:space="preserve">Д </w:t>
            </w:r>
            <w:r w:rsidRPr="00A31F8D">
              <w:rPr>
                <w:b/>
              </w:rPr>
              <w:t>6.</w:t>
            </w:r>
            <w:r w:rsidR="0044418C">
              <w:rPr>
                <w:b/>
                <w:lang w:val="kk-KZ"/>
              </w:rPr>
              <w:t xml:space="preserve"> </w:t>
            </w:r>
            <w:r w:rsidR="0012138C" w:rsidRPr="00C96DC6">
              <w:rPr>
                <w:lang w:val="kk-KZ"/>
              </w:rPr>
              <w:t>Медиа дискурстың әдейі конфигурациясы: дискурстың ақпараттық, публицистикалық, ойын-сауық түрлері.</w:t>
            </w:r>
          </w:p>
          <w:p w:rsidR="00DE79E2" w:rsidRPr="00A31F8D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31F8D" w:rsidRDefault="00DE79E2" w:rsidP="0049386F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DE79E2" w:rsidRPr="00A31F8D" w:rsidRDefault="00DE79E2" w:rsidP="0049386F">
            <w:pPr>
              <w:rPr>
                <w:lang w:val="kk-KZ"/>
              </w:rPr>
            </w:pPr>
            <w:r w:rsidRPr="00A31F8D">
              <w:rPr>
                <w:b/>
              </w:rPr>
              <w:t>С</w:t>
            </w:r>
            <w:r w:rsidRPr="00A31F8D">
              <w:rPr>
                <w:b/>
                <w:lang w:val="kk-KZ"/>
              </w:rPr>
              <w:t>С</w:t>
            </w:r>
            <w:r w:rsidRPr="00A31F8D">
              <w:rPr>
                <w:b/>
              </w:rPr>
              <w:t xml:space="preserve"> 6.</w:t>
            </w:r>
            <w:r w:rsidR="0012138C" w:rsidRPr="00C96DC6">
              <w:rPr>
                <w:lang w:val="kk-KZ"/>
              </w:rPr>
              <w:t xml:space="preserve"> Медиа дискурстың әдейі конфигурациясы: дискурстың ақпараттық, публицистикалық, ойын-сауық түрлері. </w:t>
            </w:r>
            <w:r w:rsidRPr="00A31F8D">
              <w:rPr>
                <w:lang w:val="kk-KZ"/>
              </w:rPr>
              <w:t xml:space="preserve"> - Тақырыпты талдау. - Дискуссия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31F8D" w:rsidRDefault="00DE79E2" w:rsidP="0049386F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DE79E2" w:rsidRPr="00A31F8D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>ОСӨЖ</w:t>
            </w:r>
            <w:r w:rsidRPr="00A31F8D">
              <w:rPr>
                <w:b/>
              </w:rPr>
              <w:t xml:space="preserve"> 2. </w:t>
            </w:r>
            <w:r w:rsidRPr="00A31F8D">
              <w:rPr>
                <w:b/>
                <w:lang w:val="kk-KZ"/>
              </w:rPr>
              <w:t>СӨЖ 2</w:t>
            </w:r>
            <w:r w:rsidRPr="00A31F8D">
              <w:rPr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E79E2" w:rsidRPr="003F2DC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A31F8D" w:rsidRDefault="00DE79E2" w:rsidP="0049386F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6"/>
          </w:tcPr>
          <w:p w:rsidR="00DE79E2" w:rsidRPr="00680139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 xml:space="preserve">Д </w:t>
            </w:r>
            <w:r w:rsidRPr="00A31F8D">
              <w:rPr>
                <w:b/>
              </w:rPr>
              <w:t>7.</w:t>
            </w:r>
            <w:r w:rsidRPr="00A31F8D">
              <w:rPr>
                <w:b/>
                <w:lang w:val="kk-KZ"/>
              </w:rPr>
              <w:t xml:space="preserve"> </w:t>
            </w:r>
            <w:r w:rsidR="0012138C" w:rsidRPr="00C96DC6">
              <w:rPr>
                <w:lang w:val="kk-KZ"/>
              </w:rPr>
              <w:t>Медиа дискурсты баяндау арқылы ұйымдастыру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03058A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A31F8D" w:rsidRDefault="00DE79E2" w:rsidP="0049386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6"/>
          </w:tcPr>
          <w:p w:rsidR="00DE79E2" w:rsidRPr="00A31F8D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>С</w:t>
            </w:r>
            <w:r w:rsidR="0003058A">
              <w:rPr>
                <w:b/>
                <w:lang w:val="kk-KZ"/>
              </w:rPr>
              <w:t>С 7</w:t>
            </w:r>
            <w:r w:rsidR="0012138C" w:rsidRPr="00C96DC6">
              <w:rPr>
                <w:lang w:val="kk-KZ"/>
              </w:rPr>
              <w:t xml:space="preserve"> Медиа дискурсты баяндау арқылы ұйымдастыру</w:t>
            </w:r>
            <w:r w:rsidR="0012138C">
              <w:rPr>
                <w:b/>
                <w:lang w:val="kk-KZ"/>
              </w:rPr>
              <w:t>.</w:t>
            </w:r>
            <w:r w:rsidRPr="00A31F8D">
              <w:rPr>
                <w:lang w:val="kk-KZ"/>
              </w:rPr>
              <w:t>- Тақырыпты талдау.- Дискуссия</w:t>
            </w:r>
          </w:p>
          <w:p w:rsidR="00DE79E2" w:rsidRPr="00A31F8D" w:rsidRDefault="00DE79E2" w:rsidP="0049386F">
            <w:pPr>
              <w:rPr>
                <w:lang w:val="kk-KZ"/>
              </w:rPr>
            </w:pPr>
            <w:r w:rsidRPr="00A31F8D">
              <w:rPr>
                <w:b/>
                <w:lang w:val="kk-KZ"/>
              </w:rPr>
              <w:t>СӨЖ 2</w:t>
            </w:r>
            <w:r w:rsidRPr="00A31F8D">
              <w:rPr>
                <w:bCs/>
                <w:lang w:val="kk-KZ"/>
              </w:rPr>
              <w:t>.</w:t>
            </w:r>
            <w:r w:rsidRPr="00A31F8D">
              <w:rPr>
                <w:b/>
                <w:bCs/>
                <w:lang w:val="kk-KZ"/>
              </w:rPr>
              <w:t>қорғау. Тақырып:</w:t>
            </w:r>
            <w:r w:rsidR="006C0716" w:rsidRPr="00BC101C">
              <w:rPr>
                <w:lang w:val="kk-KZ"/>
              </w:rPr>
              <w:t xml:space="preserve"> Мәдениетті медиациялау. БАҚ мәдениеті және бұқаралық сана.</w:t>
            </w:r>
            <w:r w:rsidRPr="00A31F8D">
              <w:rPr>
                <w:b/>
                <w:bCs/>
                <w:lang w:val="kk-KZ"/>
              </w:rPr>
              <w:t xml:space="preserve"> </w:t>
            </w:r>
            <w:r w:rsidRPr="00A31F8D">
              <w:rPr>
                <w:lang w:val="kk-KZ"/>
              </w:rPr>
              <w:t xml:space="preserve">– </w:t>
            </w:r>
            <w:r w:rsidR="006C0716" w:rsidRPr="00DC485C">
              <w:rPr>
                <w:color w:val="000000" w:themeColor="text1"/>
                <w:lang w:val="kk-KZ"/>
              </w:rPr>
              <w:t>Реферат түрінде орындау.</w:t>
            </w:r>
          </w:p>
        </w:tc>
        <w:tc>
          <w:tcPr>
            <w:tcW w:w="858" w:type="dxa"/>
          </w:tcPr>
          <w:p w:rsidR="00DE79E2" w:rsidRPr="00FE6068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E79E2" w:rsidRPr="0003058A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DE79E2" w:rsidRPr="00680139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79E2" w:rsidRPr="0003058A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0139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</w:tc>
      </w:tr>
      <w:tr w:rsidR="00DE79E2" w:rsidRPr="00680139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680139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6"/>
          </w:tcPr>
          <w:p w:rsidR="00DE79E2" w:rsidRPr="00D00247" w:rsidRDefault="00DE79E2" w:rsidP="00002F37">
            <w:pPr>
              <w:tabs>
                <w:tab w:val="left" w:pos="1276"/>
              </w:tabs>
              <w:rPr>
                <w:color w:val="00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80139">
              <w:rPr>
                <w:b/>
                <w:sz w:val="20"/>
                <w:szCs w:val="20"/>
                <w:lang w:val="kk-KZ"/>
              </w:rPr>
              <w:t>8.</w:t>
            </w:r>
            <w:r w:rsidR="00E309A6" w:rsidRPr="00C96DC6">
              <w:rPr>
                <w:lang w:val="kk-KZ"/>
              </w:rPr>
              <w:t xml:space="preserve"> БАҚ дискурсындағы сөйлеу агрессиясы және оны жеңу жолдары</w:t>
            </w:r>
          </w:p>
        </w:tc>
        <w:tc>
          <w:tcPr>
            <w:tcW w:w="858" w:type="dxa"/>
          </w:tcPr>
          <w:p w:rsidR="00DE79E2" w:rsidRPr="00680139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DE79E2" w:rsidRPr="0009070E" w:rsidRDefault="00DE79E2" w:rsidP="0049386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680139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7C2049" w:rsidRDefault="00DE79E2" w:rsidP="00002F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80139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680139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E9218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808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309A6" w:rsidRPr="00C96DC6">
              <w:rPr>
                <w:lang w:val="kk-KZ"/>
              </w:rPr>
              <w:t>БАҚ дискурсындағы сөйлеу агрессиясы және оны жеңу жолдары</w:t>
            </w:r>
            <w:r w:rsidR="00E309A6" w:rsidRPr="007C2049">
              <w:rPr>
                <w:sz w:val="22"/>
                <w:szCs w:val="22"/>
                <w:lang w:val="kk-KZ"/>
              </w:rPr>
              <w:t xml:space="preserve"> </w:t>
            </w:r>
            <w:r w:rsidRPr="007C2049">
              <w:rPr>
                <w:sz w:val="22"/>
                <w:szCs w:val="22"/>
                <w:lang w:val="kk-KZ"/>
              </w:rPr>
              <w:t>Тақырыпты талдау.- Дискуссия</w:t>
            </w:r>
          </w:p>
        </w:tc>
        <w:tc>
          <w:tcPr>
            <w:tcW w:w="858" w:type="dxa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DD77B5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Default="00DE79E2" w:rsidP="004938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ОСӨЖ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721311">
              <w:rPr>
                <w:b/>
                <w:sz w:val="20"/>
                <w:szCs w:val="20"/>
                <w:lang w:val="kk-KZ"/>
              </w:rPr>
              <w:t>.</w:t>
            </w:r>
            <w:r w:rsidRPr="00296F2B"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2131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808D0">
              <w:rPr>
                <w:sz w:val="20"/>
                <w:szCs w:val="20"/>
                <w:lang w:val="kk-KZ"/>
              </w:rPr>
              <w:t xml:space="preserve">орындау бойынша кеңес беру. </w:t>
            </w:r>
          </w:p>
          <w:p w:rsidR="00DE79E2" w:rsidRDefault="00DE79E2" w:rsidP="004938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DE79E2" w:rsidRPr="00A808D0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70E">
              <w:rPr>
                <w:b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DE79E2" w:rsidRPr="00A808D0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DE79E2" w:rsidRPr="001843BA" w:rsidRDefault="00DE79E2" w:rsidP="0049386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843BA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DE79E2" w:rsidRPr="00721311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6"/>
          </w:tcPr>
          <w:p w:rsidR="00DE79E2" w:rsidRPr="00895357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95357">
              <w:rPr>
                <w:b/>
                <w:sz w:val="22"/>
                <w:szCs w:val="22"/>
                <w:lang w:val="kk-KZ"/>
              </w:rPr>
              <w:t>Д 9.</w:t>
            </w:r>
            <w:r w:rsidR="00731936" w:rsidRPr="00C96DC6">
              <w:rPr>
                <w:lang w:val="kk-KZ"/>
              </w:rPr>
              <w:t xml:space="preserve"> Сендіру, ықпал ету және айла-шарғы жасау.</w:t>
            </w:r>
          </w:p>
        </w:tc>
        <w:tc>
          <w:tcPr>
            <w:tcW w:w="858" w:type="dxa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895357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95357">
              <w:rPr>
                <w:b/>
                <w:sz w:val="22"/>
                <w:szCs w:val="22"/>
                <w:lang w:val="kk-KZ"/>
              </w:rPr>
              <w:t>СС 9.</w:t>
            </w:r>
            <w:r w:rsidR="00731936" w:rsidRPr="00C96DC6">
              <w:rPr>
                <w:lang w:val="kk-KZ"/>
              </w:rPr>
              <w:t xml:space="preserve"> Сендіру, ықпал ету және айла-шарғы жасау. </w:t>
            </w:r>
            <w:r w:rsidR="001D5A49" w:rsidRPr="00895357">
              <w:rPr>
                <w:lang w:val="kk-KZ"/>
              </w:rPr>
              <w:t xml:space="preserve"> </w:t>
            </w:r>
            <w:r w:rsidRPr="00895357">
              <w:rPr>
                <w:sz w:val="22"/>
                <w:szCs w:val="22"/>
                <w:lang w:val="kk-KZ"/>
              </w:rPr>
              <w:t>- Тақырыпты талдау.- Дискуссия.</w:t>
            </w:r>
          </w:p>
        </w:tc>
        <w:tc>
          <w:tcPr>
            <w:tcW w:w="858" w:type="dxa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DD77B5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6"/>
          </w:tcPr>
          <w:p w:rsidR="00DE79E2" w:rsidRPr="00895357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95357">
              <w:rPr>
                <w:b/>
                <w:sz w:val="20"/>
                <w:szCs w:val="20"/>
                <w:lang w:val="kk-KZ"/>
              </w:rPr>
              <w:t>Д 10.</w:t>
            </w:r>
            <w:r w:rsidRPr="00895357">
              <w:rPr>
                <w:sz w:val="20"/>
                <w:szCs w:val="20"/>
                <w:lang w:val="kk-KZ"/>
              </w:rPr>
              <w:t xml:space="preserve"> </w:t>
            </w:r>
            <w:r w:rsidR="00731936" w:rsidRPr="00C96DC6">
              <w:rPr>
                <w:lang w:val="kk-KZ"/>
              </w:rPr>
              <w:t>Бағалау және оның медиа дискурстағы рөлі.</w:t>
            </w:r>
          </w:p>
        </w:tc>
        <w:tc>
          <w:tcPr>
            <w:tcW w:w="858" w:type="dxa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721311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21311">
              <w:rPr>
                <w:b/>
                <w:sz w:val="20"/>
                <w:szCs w:val="20"/>
                <w:lang w:val="kk-KZ"/>
              </w:rPr>
              <w:t>С</w:t>
            </w:r>
            <w:r w:rsidRPr="009E2C84">
              <w:rPr>
                <w:b/>
                <w:sz w:val="20"/>
                <w:szCs w:val="20"/>
                <w:lang w:val="kk-KZ"/>
              </w:rPr>
              <w:t>С</w:t>
            </w:r>
            <w:r w:rsidRPr="00721311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731936" w:rsidRPr="00C96DC6">
              <w:rPr>
                <w:lang w:val="kk-KZ"/>
              </w:rPr>
              <w:t xml:space="preserve"> Бағалау және оның медиа дискурстағы рөлі. </w:t>
            </w:r>
            <w:r w:rsidRPr="009E2C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553B">
              <w:rPr>
                <w:sz w:val="22"/>
                <w:szCs w:val="22"/>
                <w:lang w:val="kk-KZ"/>
              </w:rPr>
              <w:t>- Тақырыпты талдау.- Дискуссия</w:t>
            </w:r>
          </w:p>
        </w:tc>
        <w:tc>
          <w:tcPr>
            <w:tcW w:w="858" w:type="dxa"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DD77B5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21311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6C0716" w:rsidRDefault="00DE79E2" w:rsidP="006C0716">
            <w:pPr>
              <w:rPr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33F06">
              <w:rPr>
                <w:b/>
                <w:bCs/>
                <w:sz w:val="20"/>
                <w:szCs w:val="20"/>
                <w:lang w:val="kk-KZ"/>
              </w:rPr>
              <w:t>СӨЖ-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88666B">
              <w:rPr>
                <w:b/>
                <w:color w:val="000000"/>
                <w:sz w:val="20"/>
                <w:szCs w:val="20"/>
                <w:lang w:val="kk-KZ"/>
              </w:rPr>
              <w:t>Тақырып:</w:t>
            </w:r>
            <w:r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6C0716" w:rsidRPr="00BC101C">
              <w:rPr>
                <w:lang w:val="kk-KZ"/>
              </w:rPr>
              <w:t>Қазіргі медиа мәдениетінің негізгі мәселелері және шешімдерді іздеу. Тіл саяс</w:t>
            </w:r>
            <w:r w:rsidR="006C0716">
              <w:rPr>
                <w:lang w:val="kk-KZ"/>
              </w:rPr>
              <w:t xml:space="preserve">аты. - </w:t>
            </w:r>
            <w:r w:rsidR="006C0716" w:rsidRPr="00DC485C">
              <w:rPr>
                <w:color w:val="000000" w:themeColor="text1"/>
                <w:lang w:val="kk-KZ"/>
              </w:rPr>
              <w:t>Реферат түрінде орындау.</w:t>
            </w:r>
          </w:p>
        </w:tc>
        <w:tc>
          <w:tcPr>
            <w:tcW w:w="858" w:type="dxa"/>
          </w:tcPr>
          <w:p w:rsidR="00DE79E2" w:rsidRPr="00C4031A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80139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6C0716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680139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6"/>
          </w:tcPr>
          <w:p w:rsidR="00DE79E2" w:rsidRPr="00680139" w:rsidRDefault="00DE79E2" w:rsidP="0049386F">
            <w:pPr>
              <w:tabs>
                <w:tab w:val="left" w:pos="1766"/>
              </w:tabs>
              <w:rPr>
                <w:b/>
                <w:lang w:val="kk-KZ"/>
              </w:rPr>
            </w:pPr>
            <w:r w:rsidRPr="00FD553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680139">
              <w:rPr>
                <w:b/>
                <w:sz w:val="22"/>
                <w:szCs w:val="22"/>
                <w:lang w:val="kk-KZ"/>
              </w:rPr>
              <w:t>11.</w:t>
            </w:r>
            <w:r w:rsidRPr="00FD553B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31936" w:rsidRPr="00C96DC6">
              <w:rPr>
                <w:lang w:val="kk-KZ"/>
              </w:rPr>
              <w:t>Қазіргі медиа дискурстағы шамадан тыс эмоционалдылық пен сенсация. Экспрессивтілік</w:t>
            </w:r>
          </w:p>
        </w:tc>
        <w:tc>
          <w:tcPr>
            <w:tcW w:w="858" w:type="dxa"/>
          </w:tcPr>
          <w:p w:rsidR="00DE79E2" w:rsidRPr="00680139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DE79E2" w:rsidRPr="00EC6D7D" w:rsidRDefault="00DE79E2" w:rsidP="0049386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DE79E2" w:rsidRPr="00D00247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680139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FD553B" w:rsidRDefault="00DE79E2" w:rsidP="0049386F">
            <w:pPr>
              <w:tabs>
                <w:tab w:val="left" w:pos="1853"/>
              </w:tabs>
              <w:rPr>
                <w:b/>
                <w:lang w:val="kk-KZ"/>
              </w:rPr>
            </w:pPr>
            <w:r w:rsidRPr="00547054">
              <w:rPr>
                <w:b/>
                <w:sz w:val="22"/>
                <w:szCs w:val="22"/>
                <w:lang w:val="kk-KZ"/>
              </w:rPr>
              <w:t>С</w:t>
            </w:r>
            <w:r w:rsidRPr="00FD553B">
              <w:rPr>
                <w:b/>
                <w:sz w:val="22"/>
                <w:szCs w:val="22"/>
                <w:lang w:val="kk-KZ"/>
              </w:rPr>
              <w:t>С</w:t>
            </w:r>
            <w:r w:rsidRPr="00547054">
              <w:rPr>
                <w:b/>
                <w:sz w:val="22"/>
                <w:szCs w:val="22"/>
                <w:lang w:val="kk-KZ"/>
              </w:rPr>
              <w:t xml:space="preserve"> 11</w:t>
            </w:r>
            <w:r w:rsidRPr="00FD553B">
              <w:rPr>
                <w:b/>
                <w:sz w:val="22"/>
                <w:szCs w:val="22"/>
                <w:lang w:val="kk-KZ"/>
              </w:rPr>
              <w:t>.</w:t>
            </w:r>
            <w:r w:rsidR="00731936" w:rsidRPr="00C96DC6">
              <w:rPr>
                <w:lang w:val="kk-KZ"/>
              </w:rPr>
              <w:t xml:space="preserve"> Қазіргі медиа дискурстағы шамадан тыс эмоционалдылық пен сенсация. Экспрессивтілік</w:t>
            </w:r>
            <w:r w:rsidR="00D00247">
              <w:rPr>
                <w:sz w:val="22"/>
                <w:szCs w:val="22"/>
                <w:lang w:val="kk-KZ"/>
              </w:rPr>
              <w:t xml:space="preserve"> </w:t>
            </w:r>
            <w:r w:rsidRPr="00FD553B">
              <w:rPr>
                <w:sz w:val="22"/>
                <w:szCs w:val="22"/>
                <w:lang w:val="kk-KZ"/>
              </w:rPr>
              <w:t>- Тақырыпты талдау.- Дискуссия</w:t>
            </w:r>
          </w:p>
        </w:tc>
        <w:tc>
          <w:tcPr>
            <w:tcW w:w="858" w:type="dxa"/>
          </w:tcPr>
          <w:p w:rsidR="00DE79E2" w:rsidRPr="00FD553B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553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DD77B5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FD553B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FD553B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6"/>
          </w:tcPr>
          <w:p w:rsidR="00DE79E2" w:rsidRPr="008E2CE6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E2CE6">
              <w:rPr>
                <w:b/>
                <w:sz w:val="22"/>
                <w:szCs w:val="22"/>
                <w:lang w:val="kk-KZ"/>
              </w:rPr>
              <w:t>Д 12.</w:t>
            </w:r>
            <w:r w:rsidRPr="008E2CE6">
              <w:rPr>
                <w:sz w:val="22"/>
                <w:szCs w:val="22"/>
                <w:lang w:val="kk-KZ"/>
              </w:rPr>
              <w:t xml:space="preserve"> </w:t>
            </w:r>
            <w:r w:rsidR="00DB3C2A" w:rsidRPr="001F5BFA">
              <w:rPr>
                <w:lang w:val="kk-KZ"/>
              </w:rPr>
              <w:t>Сөйлеушінің рөлі мен тыңдаушының рөлі.</w:t>
            </w:r>
          </w:p>
        </w:tc>
        <w:tc>
          <w:tcPr>
            <w:tcW w:w="858" w:type="dxa"/>
          </w:tcPr>
          <w:p w:rsidR="00DE79E2" w:rsidRPr="00FD553B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680139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FD553B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D00247" w:rsidRDefault="00DE79E2" w:rsidP="0049386F">
            <w:pPr>
              <w:tabs>
                <w:tab w:val="left" w:pos="1276"/>
              </w:tabs>
              <w:rPr>
                <w:lang w:val="kk-KZ"/>
              </w:rPr>
            </w:pPr>
            <w:r w:rsidRPr="008E2CE6">
              <w:rPr>
                <w:b/>
                <w:sz w:val="22"/>
                <w:szCs w:val="22"/>
                <w:lang w:val="kk-KZ"/>
              </w:rPr>
              <w:t>СС 12.</w:t>
            </w:r>
            <w:r w:rsidR="00DB3C2A" w:rsidRPr="001F5BFA">
              <w:rPr>
                <w:lang w:val="kk-KZ"/>
              </w:rPr>
              <w:t xml:space="preserve"> Сөйлеушінің рөлі мен тыңдаушының рөлі.</w:t>
            </w:r>
          </w:p>
          <w:p w:rsidR="00DE79E2" w:rsidRPr="008E2CE6" w:rsidRDefault="00DE79E2" w:rsidP="00F62C55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 4 . СӨЖ 4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858" w:type="dxa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  <w:p w:rsidR="00DE79E2" w:rsidRPr="007715F3" w:rsidRDefault="00DE79E2" w:rsidP="0049386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DE79E2" w:rsidRPr="00680139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6"/>
          </w:tcPr>
          <w:p w:rsidR="00DE79E2" w:rsidRPr="00077A0E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13.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B94151" w:rsidRPr="001F5BFA">
              <w:rPr>
                <w:lang w:val="kk-KZ"/>
              </w:rPr>
              <w:t>Сөйлеу этикеті.</w:t>
            </w:r>
          </w:p>
        </w:tc>
        <w:tc>
          <w:tcPr>
            <w:tcW w:w="858" w:type="dxa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680139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077A0E" w:rsidRDefault="00DE79E2" w:rsidP="0049386F">
            <w:pPr>
              <w:tabs>
                <w:tab w:val="left" w:pos="1276"/>
              </w:tabs>
              <w:rPr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СС 13.</w:t>
            </w:r>
            <w:r w:rsidR="00B94151" w:rsidRPr="001F5BFA">
              <w:rPr>
                <w:lang w:val="kk-KZ"/>
              </w:rPr>
              <w:t xml:space="preserve"> Сөйлеу этикеті.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77A0E">
              <w:rPr>
                <w:sz w:val="22"/>
                <w:szCs w:val="22"/>
                <w:lang w:val="kk-KZ"/>
              </w:rPr>
              <w:t>. - Тақырыпты талдау. - Дискуссия</w:t>
            </w:r>
          </w:p>
        </w:tc>
        <w:tc>
          <w:tcPr>
            <w:tcW w:w="858" w:type="dxa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680139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6"/>
          </w:tcPr>
          <w:p w:rsidR="00DE79E2" w:rsidRPr="00077A0E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14.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B94151" w:rsidRPr="001F5BFA">
              <w:rPr>
                <w:lang w:val="kk-KZ"/>
              </w:rPr>
              <w:t>БАҚ коммуникациясының диалогтық формалары.</w:t>
            </w:r>
          </w:p>
        </w:tc>
        <w:tc>
          <w:tcPr>
            <w:tcW w:w="858" w:type="dxa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C542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077A0E" w:rsidRDefault="00DE79E2" w:rsidP="0049386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СС 14.</w:t>
            </w:r>
            <w:r w:rsidRPr="00077A0E">
              <w:rPr>
                <w:sz w:val="22"/>
                <w:szCs w:val="22"/>
                <w:lang w:val="kk-KZ"/>
              </w:rPr>
              <w:t xml:space="preserve"> </w:t>
            </w:r>
            <w:r w:rsidR="00B94151" w:rsidRPr="001F5BFA">
              <w:rPr>
                <w:lang w:val="kk-KZ"/>
              </w:rPr>
              <w:t>БАҚ коммуникациясының диалогтық формалары.</w:t>
            </w:r>
            <w:r w:rsidR="00AC01EB" w:rsidRPr="00AC01EB">
              <w:rPr>
                <w:sz w:val="22"/>
                <w:szCs w:val="22"/>
                <w:lang w:val="kk-KZ"/>
              </w:rPr>
              <w:t>.</w:t>
            </w:r>
            <w:r w:rsidRPr="00077A0E">
              <w:rPr>
                <w:sz w:val="22"/>
                <w:szCs w:val="22"/>
                <w:lang w:val="kk-KZ"/>
              </w:rPr>
              <w:t>- Тақырыпты талдау.- Дискуссия</w:t>
            </w:r>
          </w:p>
        </w:tc>
        <w:tc>
          <w:tcPr>
            <w:tcW w:w="858" w:type="dxa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E79E2" w:rsidRPr="003C542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715F3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5F0F49" w:rsidRDefault="00DE79E2" w:rsidP="0049386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E6068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96F2B">
              <w:rPr>
                <w:b/>
                <w:bCs/>
                <w:sz w:val="20"/>
                <w:szCs w:val="20"/>
                <w:lang w:val="kk-KZ"/>
              </w:rPr>
              <w:t>қорғау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Тақырып: </w:t>
            </w:r>
            <w:r w:rsidR="006C0716" w:rsidRPr="00BC101C">
              <w:rPr>
                <w:lang w:val="kk-KZ"/>
              </w:rPr>
              <w:t>Медиа дискурстағы сендіру және манипуляция. Сендіруші қарым-қатынас ережелері.</w:t>
            </w:r>
            <w:r w:rsidR="006C0716">
              <w:rPr>
                <w:lang w:val="kk-KZ"/>
              </w:rPr>
              <w:t xml:space="preserve">- </w:t>
            </w:r>
            <w:r w:rsidR="006C0716" w:rsidRPr="00DC485C">
              <w:rPr>
                <w:color w:val="000000" w:themeColor="text1"/>
                <w:lang w:val="kk-KZ"/>
              </w:rPr>
              <w:t>Реферат түрінде орындау.</w:t>
            </w:r>
          </w:p>
        </w:tc>
        <w:tc>
          <w:tcPr>
            <w:tcW w:w="858" w:type="dxa"/>
          </w:tcPr>
          <w:p w:rsidR="00DE79E2" w:rsidRPr="00FE6068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Pr="00465AB2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DE79E2" w:rsidRPr="007301FF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DE79E2" w:rsidRPr="00296F2B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6"/>
          </w:tcPr>
          <w:p w:rsidR="00DE79E2" w:rsidRPr="00077A0E" w:rsidRDefault="00DE79E2" w:rsidP="0049386F">
            <w:pPr>
              <w:tabs>
                <w:tab w:val="left" w:pos="1276"/>
              </w:tabs>
              <w:rPr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</w:t>
            </w:r>
            <w:r w:rsidR="003C5425">
              <w:rPr>
                <w:b/>
                <w:sz w:val="22"/>
                <w:szCs w:val="22"/>
                <w:lang w:val="kk-KZ"/>
              </w:rPr>
              <w:t>5.</w:t>
            </w:r>
            <w:r w:rsidR="00B94151" w:rsidRPr="001F5BFA">
              <w:rPr>
                <w:lang w:val="kk-KZ"/>
              </w:rPr>
              <w:t xml:space="preserve"> Қазіргі БАҚ-тағы гуманитарлық стратегиялар.</w:t>
            </w:r>
          </w:p>
        </w:tc>
        <w:tc>
          <w:tcPr>
            <w:tcW w:w="858" w:type="dxa"/>
          </w:tcPr>
          <w:p w:rsidR="00DE79E2" w:rsidRPr="00296F2B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DE79E2" w:rsidRPr="00EC6D7D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DE79E2" w:rsidRPr="003C542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710F37" w:rsidRDefault="00DE79E2" w:rsidP="004938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0F37">
              <w:rPr>
                <w:sz w:val="20"/>
                <w:szCs w:val="20"/>
                <w:lang w:val="kk-KZ"/>
              </w:rPr>
              <w:t>СС 1</w:t>
            </w:r>
            <w:r>
              <w:rPr>
                <w:sz w:val="20"/>
                <w:szCs w:val="20"/>
                <w:lang w:val="kk-KZ"/>
              </w:rPr>
              <w:t>5.</w:t>
            </w:r>
            <w:r w:rsidR="00B94151" w:rsidRPr="001F5BFA">
              <w:rPr>
                <w:lang w:val="kk-KZ"/>
              </w:rPr>
              <w:t xml:space="preserve"> Қазіргі БАҚ-тағы гуманитарлық стратегиялар. </w:t>
            </w:r>
            <w:r w:rsidRPr="00077A0E">
              <w:rPr>
                <w:sz w:val="22"/>
                <w:szCs w:val="22"/>
                <w:lang w:val="kk-KZ"/>
              </w:rPr>
              <w:t xml:space="preserve"> </w:t>
            </w:r>
            <w:r w:rsidR="00AC01EB" w:rsidRPr="00AC01EB">
              <w:rPr>
                <w:sz w:val="22"/>
                <w:szCs w:val="22"/>
                <w:lang w:val="kk-KZ"/>
              </w:rPr>
              <w:t>.</w:t>
            </w:r>
            <w:r w:rsidRPr="00077A0E">
              <w:rPr>
                <w:sz w:val="22"/>
                <w:szCs w:val="22"/>
                <w:lang w:val="kk-KZ"/>
              </w:rPr>
              <w:t xml:space="preserve">- Тақырыпты талдау.- Дискуссия 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E79E2" w:rsidRPr="005B0CD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DE79E2" w:rsidRPr="00710F37" w:rsidRDefault="00DE79E2" w:rsidP="004938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0F37">
              <w:rPr>
                <w:sz w:val="20"/>
                <w:szCs w:val="20"/>
                <w:lang w:val="kk-KZ"/>
              </w:rPr>
              <w:t xml:space="preserve">БМӨЖ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79E2" w:rsidRPr="003C5425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DE79E2" w:rsidRPr="00710F37" w:rsidRDefault="00DE79E2" w:rsidP="0049386F">
            <w:pPr>
              <w:tabs>
                <w:tab w:val="left" w:pos="1276"/>
              </w:tabs>
              <w:rPr>
                <w:lang w:val="kk-KZ"/>
              </w:rPr>
            </w:pPr>
          </w:p>
          <w:p w:rsidR="00DE79E2" w:rsidRPr="00710F37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Аралық бақылау 2</w:t>
            </w:r>
          </w:p>
        </w:tc>
        <w:tc>
          <w:tcPr>
            <w:tcW w:w="732" w:type="dxa"/>
            <w:gridSpan w:val="2"/>
          </w:tcPr>
          <w:p w:rsidR="00DE79E2" w:rsidRDefault="00DE79E2" w:rsidP="004938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E79E2" w:rsidRPr="00710F37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79E2" w:rsidRPr="00CA44D2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DE79E2" w:rsidRPr="00CA44D2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DE79E2" w:rsidRPr="00CA44D2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79E2" w:rsidRPr="00CA44D2" w:rsidTr="00493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DE79E2" w:rsidRPr="00CA44D2" w:rsidRDefault="00DE79E2" w:rsidP="004938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DE79E2" w:rsidRPr="00CA44D2" w:rsidRDefault="00DE79E2" w:rsidP="004938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E79E2" w:rsidRDefault="00DE79E2" w:rsidP="00DE79E2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DE79E2" w:rsidRDefault="00DE79E2" w:rsidP="00DE79E2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DE79E2" w:rsidRDefault="00DE79E2" w:rsidP="00DE79E2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DE79E2" w:rsidRDefault="00DE79E2" w:rsidP="00DE79E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E79E2" w:rsidRDefault="00DE79E2" w:rsidP="00DE79E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DE79E2" w:rsidRPr="007B57DC" w:rsidRDefault="00DE79E2" w:rsidP="00DE79E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«Медиазерттеудің методологиясы мен әдістері»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DE79E2" w:rsidRPr="00F76949" w:rsidRDefault="00DE79E2" w:rsidP="00DE79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DE79E2" w:rsidRPr="00F76949" w:rsidTr="004938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E79E2" w:rsidRPr="007A466F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E79E2" w:rsidRPr="00F76949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DE79E2" w:rsidRPr="00F76949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E79E2" w:rsidRPr="00BF4583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E79E2" w:rsidRPr="00F76949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E79E2" w:rsidRPr="00BF4583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E79E2" w:rsidRPr="00F76949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E79E2" w:rsidRPr="00BF4583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E79E2" w:rsidRPr="00F76949" w:rsidRDefault="00DE79E2" w:rsidP="004938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DE79E2" w:rsidRPr="00A55960" w:rsidTr="004938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75375A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DE79E2" w:rsidRPr="00E11E5F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E11E5F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DE6134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DE6134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8A55B3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E79E2" w:rsidRPr="005B0CD5" w:rsidTr="004938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75375A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DE79E2" w:rsidRPr="00E11E5F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DE79E2" w:rsidRPr="00E11E5F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E79E2" w:rsidRPr="004A20F0" w:rsidTr="004938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E79E2" w:rsidRPr="005B0CD5" w:rsidTr="004938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753A95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DE79E2" w:rsidRPr="000113D9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4A20F0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F76949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903654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9E2" w:rsidRPr="005A3A91" w:rsidRDefault="00DE79E2" w:rsidP="004938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DE79E2" w:rsidRDefault="00DE79E2" w:rsidP="00DE79E2">
      <w:pPr>
        <w:tabs>
          <w:tab w:val="left" w:pos="1276"/>
        </w:tabs>
        <w:rPr>
          <w:b/>
          <w:lang w:val="kk-KZ"/>
        </w:rPr>
      </w:pPr>
    </w:p>
    <w:p w:rsidR="00DE79E2" w:rsidRDefault="00DE79E2" w:rsidP="00DE79E2">
      <w:pPr>
        <w:tabs>
          <w:tab w:val="left" w:pos="1276"/>
        </w:tabs>
        <w:rPr>
          <w:b/>
          <w:lang w:val="kk-KZ"/>
        </w:rPr>
      </w:pPr>
    </w:p>
    <w:p w:rsidR="00DE79E2" w:rsidRDefault="00DE79E2" w:rsidP="00DE79E2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DE79E2" w:rsidRPr="00931E89" w:rsidRDefault="00DE79E2" w:rsidP="00DE79E2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DE79E2" w:rsidRPr="00342C1C" w:rsidRDefault="00DE79E2" w:rsidP="00DE79E2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DE79E2" w:rsidRPr="00342C1C" w:rsidRDefault="00DE79E2" w:rsidP="00DE79E2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DE79E2" w:rsidRDefault="00DE79E2" w:rsidP="00DE79E2">
      <w:pPr>
        <w:pStyle w:val="ac"/>
        <w:rPr>
          <w:b/>
          <w:lang w:val="kk-KZ"/>
        </w:rPr>
      </w:pPr>
    </w:p>
    <w:p w:rsidR="00DE79E2" w:rsidRDefault="00DE79E2" w:rsidP="00DE79E2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DE79E2" w:rsidRDefault="00DE79E2" w:rsidP="00DE79E2">
      <w:pPr>
        <w:pStyle w:val="ac"/>
        <w:rPr>
          <w:b/>
          <w:lang w:val="kk-KZ"/>
        </w:rPr>
      </w:pPr>
    </w:p>
    <w:p w:rsidR="00DE79E2" w:rsidRPr="00342C1C" w:rsidRDefault="00DE79E2" w:rsidP="00DE79E2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DE79E2" w:rsidRPr="001334EB" w:rsidRDefault="00DE79E2" w:rsidP="00DE79E2">
      <w:pPr>
        <w:rPr>
          <w:b/>
          <w:u w:val="single"/>
          <w:lang w:val="kk-KZ"/>
        </w:rPr>
      </w:pPr>
    </w:p>
    <w:p w:rsidR="00DE79E2" w:rsidRPr="001334EB" w:rsidRDefault="00DE79E2" w:rsidP="00DE79E2">
      <w:pPr>
        <w:rPr>
          <w:b/>
          <w:u w:val="single"/>
          <w:lang w:val="kk-KZ"/>
        </w:rPr>
      </w:pPr>
    </w:p>
    <w:p w:rsidR="00DE79E2" w:rsidRPr="00A468DE" w:rsidRDefault="00DE79E2" w:rsidP="00DE79E2">
      <w:pPr>
        <w:rPr>
          <w:lang w:val="kk-KZ"/>
        </w:rPr>
      </w:pPr>
    </w:p>
    <w:p w:rsidR="00DE79E2" w:rsidRPr="00A468DE" w:rsidRDefault="00DE79E2" w:rsidP="00DE79E2">
      <w:pPr>
        <w:rPr>
          <w:lang w:val="kk-KZ"/>
        </w:rPr>
      </w:pPr>
    </w:p>
    <w:p w:rsidR="00DD261D" w:rsidRPr="00DE79E2" w:rsidRDefault="00DD261D">
      <w:pPr>
        <w:rPr>
          <w:lang w:val="kk-KZ"/>
        </w:rPr>
      </w:pPr>
    </w:p>
    <w:sectPr w:rsidR="00DD261D" w:rsidRPr="00DE79E2" w:rsidSect="0049386F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5E6B7E82"/>
    <w:multiLevelType w:val="hybridMultilevel"/>
    <w:tmpl w:val="D948455A"/>
    <w:lvl w:ilvl="0" w:tplc="1A221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79E2"/>
    <w:rsid w:val="00002F37"/>
    <w:rsid w:val="0003058A"/>
    <w:rsid w:val="00033D20"/>
    <w:rsid w:val="00051622"/>
    <w:rsid w:val="0009549E"/>
    <w:rsid w:val="0012138C"/>
    <w:rsid w:val="001D5A49"/>
    <w:rsid w:val="0028579B"/>
    <w:rsid w:val="003255D5"/>
    <w:rsid w:val="003343E2"/>
    <w:rsid w:val="00382243"/>
    <w:rsid w:val="003C5425"/>
    <w:rsid w:val="004075D9"/>
    <w:rsid w:val="0044418C"/>
    <w:rsid w:val="0049386F"/>
    <w:rsid w:val="00547054"/>
    <w:rsid w:val="005542CC"/>
    <w:rsid w:val="00573CCA"/>
    <w:rsid w:val="00584582"/>
    <w:rsid w:val="005B0CD5"/>
    <w:rsid w:val="005E078F"/>
    <w:rsid w:val="00666DA5"/>
    <w:rsid w:val="006C0716"/>
    <w:rsid w:val="007301FF"/>
    <w:rsid w:val="00731936"/>
    <w:rsid w:val="00764CEA"/>
    <w:rsid w:val="007A7536"/>
    <w:rsid w:val="007D1FB5"/>
    <w:rsid w:val="00895357"/>
    <w:rsid w:val="0094428D"/>
    <w:rsid w:val="009B0E42"/>
    <w:rsid w:val="009B5BE9"/>
    <w:rsid w:val="00A271B1"/>
    <w:rsid w:val="00A9030E"/>
    <w:rsid w:val="00AC01EB"/>
    <w:rsid w:val="00B5371B"/>
    <w:rsid w:val="00B94151"/>
    <w:rsid w:val="00BA6180"/>
    <w:rsid w:val="00C0380C"/>
    <w:rsid w:val="00C219BB"/>
    <w:rsid w:val="00CC5AC7"/>
    <w:rsid w:val="00CC7EFD"/>
    <w:rsid w:val="00D00247"/>
    <w:rsid w:val="00D27C7B"/>
    <w:rsid w:val="00DB3C2A"/>
    <w:rsid w:val="00DC485C"/>
    <w:rsid w:val="00DD261D"/>
    <w:rsid w:val="00DE3267"/>
    <w:rsid w:val="00DE79E2"/>
    <w:rsid w:val="00E309A6"/>
    <w:rsid w:val="00E92187"/>
    <w:rsid w:val="00F6062E"/>
    <w:rsid w:val="00F62C55"/>
    <w:rsid w:val="00F84E15"/>
    <w:rsid w:val="00FA4AAE"/>
    <w:rsid w:val="00FB7BEC"/>
    <w:rsid w:val="00FF27E1"/>
    <w:rsid w:val="00FF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79E2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DE79E2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DE79E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E79E2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DE79E2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DE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7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E79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9E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E79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79E2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DE79E2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DE79E2"/>
    <w:rPr>
      <w:rFonts w:cs="Times New Roman"/>
    </w:rPr>
  </w:style>
  <w:style w:type="paragraph" w:styleId="ac">
    <w:name w:val="No Spacing"/>
    <w:uiPriority w:val="1"/>
    <w:qFormat/>
    <w:rsid w:val="00DE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DE79E2"/>
    <w:rPr>
      <w:color w:val="000000"/>
      <w:sz w:val="22"/>
      <w:szCs w:val="22"/>
    </w:rPr>
  </w:style>
  <w:style w:type="character" w:styleId="HTML">
    <w:name w:val="HTML Cite"/>
    <w:rsid w:val="00C219BB"/>
    <w:rPr>
      <w:i/>
      <w:iCs/>
    </w:rPr>
  </w:style>
  <w:style w:type="paragraph" w:customStyle="1" w:styleId="western">
    <w:name w:val="western"/>
    <w:basedOn w:val="a"/>
    <w:rsid w:val="00C219B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logia.su/sociolingvistika" TargetMode="External"/><Relationship Id="rId13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publications/article/97251288/" TargetMode="External"/><Relationship Id="rId12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hyperlink" Target="http://www.lib.ixbt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c.bash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t.ru/" TargetMode="External"/><Relationship Id="rId14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EC8F5-87A7-4B41-876D-15CACD28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48</cp:revision>
  <dcterms:created xsi:type="dcterms:W3CDTF">2025-09-24T03:10:00Z</dcterms:created>
  <dcterms:modified xsi:type="dcterms:W3CDTF">2025-10-01T06:48:00Z</dcterms:modified>
</cp:coreProperties>
</file>